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90" w:rsidRDefault="00507490" w:rsidP="001C4B26">
      <w:pPr>
        <w:pStyle w:val="Title"/>
        <w:pBdr>
          <w:bottom w:val="single" w:sz="8" w:space="0" w:color="4F81BD" w:themeColor="accent1"/>
        </w:pBdr>
        <w:jc w:val="right"/>
        <w:rPr>
          <w:rFonts w:ascii="Century Gothic" w:eastAsia="Yu Gothic Light" w:hAnsi="Century Gothic"/>
          <w:b w:val="0"/>
          <w:color w:val="002060"/>
          <w:sz w:val="52"/>
          <w:szCs w:val="52"/>
        </w:rPr>
      </w:pPr>
      <w:r>
        <w:rPr>
          <w:rFonts w:ascii="Century Gothic" w:hAnsi="Century Gothic"/>
          <w:noProof/>
          <w:lang w:eastAsia="en-GB"/>
        </w:rPr>
        <w:drawing>
          <wp:inline distT="0" distB="0" distL="0" distR="0" wp14:anchorId="2C40378B" wp14:editId="369F8A04">
            <wp:extent cx="5457825" cy="1047750"/>
            <wp:effectExtent l="0" t="0" r="9525" b="0"/>
            <wp:docPr id="1"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p>
    <w:p w:rsidR="001C4B26" w:rsidRPr="00FC5C0B" w:rsidRDefault="00337CE7" w:rsidP="00507490">
      <w:pPr>
        <w:pStyle w:val="Title"/>
        <w:pBdr>
          <w:bottom w:val="single" w:sz="8" w:space="0" w:color="4F81BD" w:themeColor="accent1"/>
        </w:pBdr>
        <w:rPr>
          <w:rFonts w:ascii="Century Gothic" w:eastAsia="Yu Gothic Light" w:hAnsi="Century Gothic"/>
          <w:b w:val="0"/>
          <w:color w:val="002060"/>
          <w:sz w:val="52"/>
          <w:szCs w:val="52"/>
        </w:rPr>
      </w:pPr>
      <w:r>
        <w:rPr>
          <w:rFonts w:ascii="Century Gothic" w:eastAsia="Yu Gothic Light" w:hAnsi="Century Gothic"/>
          <w:b w:val="0"/>
          <w:color w:val="002060"/>
          <w:sz w:val="52"/>
          <w:szCs w:val="52"/>
        </w:rPr>
        <w:t>OBPDC</w:t>
      </w:r>
      <w:r w:rsidR="00346046">
        <w:rPr>
          <w:rFonts w:ascii="Century Gothic" w:eastAsia="Yu Gothic Light" w:hAnsi="Century Gothic"/>
          <w:b w:val="0"/>
          <w:color w:val="002060"/>
          <w:sz w:val="52"/>
          <w:szCs w:val="52"/>
        </w:rPr>
        <w:t xml:space="preserve"> </w:t>
      </w:r>
      <w:r w:rsidR="001C4B26" w:rsidRPr="00FC5C0B">
        <w:rPr>
          <w:rFonts w:ascii="Century Gothic" w:eastAsia="Yu Gothic Light" w:hAnsi="Century Gothic"/>
          <w:b w:val="0"/>
          <w:color w:val="002060"/>
          <w:sz w:val="52"/>
          <w:szCs w:val="52"/>
        </w:rPr>
        <w:t>Financial Control</w:t>
      </w:r>
      <w:r w:rsidR="00346046">
        <w:rPr>
          <w:rFonts w:ascii="Century Gothic" w:eastAsia="Yu Gothic Light" w:hAnsi="Century Gothic"/>
          <w:b w:val="0"/>
          <w:color w:val="002060"/>
          <w:sz w:val="52"/>
          <w:szCs w:val="52"/>
        </w:rPr>
        <w:t xml:space="preserve"> Policy</w:t>
      </w:r>
    </w:p>
    <w:p w:rsidR="00FC5C0B" w:rsidRDefault="00FC5C0B" w:rsidP="000F17B6">
      <w:pPr>
        <w:spacing w:line="276" w:lineRule="auto"/>
        <w:rPr>
          <w:rFonts w:asciiTheme="minorHAnsi" w:hAnsiTheme="minorHAnsi" w:cstheme="minorHAnsi"/>
          <w:b/>
        </w:rPr>
      </w:pPr>
    </w:p>
    <w:p w:rsidR="00E25542" w:rsidRPr="001540BB" w:rsidRDefault="00E25542" w:rsidP="000F17B6">
      <w:pPr>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t>S</w:t>
      </w:r>
      <w:r w:rsidR="001540BB">
        <w:rPr>
          <w:rFonts w:ascii="Century Gothic" w:hAnsi="Century Gothic" w:cs="Calibri Light"/>
          <w:b/>
          <w:color w:val="215868" w:themeColor="accent5" w:themeShade="80"/>
        </w:rPr>
        <w:t>eparation of Duties</w:t>
      </w:r>
    </w:p>
    <w:p w:rsidR="00E25542" w:rsidRPr="001540BB" w:rsidRDefault="00E25542" w:rsidP="000F17B6">
      <w:pPr>
        <w:spacing w:line="276" w:lineRule="auto"/>
        <w:rPr>
          <w:rFonts w:ascii="Calibri Light" w:hAnsi="Calibri Light" w:cs="Calibri Light"/>
        </w:rPr>
      </w:pPr>
    </w:p>
    <w:p w:rsidR="009A1FD3" w:rsidRPr="001540BB" w:rsidRDefault="009E4E9B" w:rsidP="000F17B6">
      <w:pPr>
        <w:spacing w:line="276" w:lineRule="auto"/>
        <w:rPr>
          <w:rFonts w:ascii="Calibri Light" w:hAnsi="Calibri Light" w:cs="Calibri Light"/>
        </w:rPr>
      </w:pPr>
      <w:r w:rsidRPr="001540BB">
        <w:rPr>
          <w:rFonts w:ascii="Calibri Light" w:hAnsi="Calibri Light" w:cs="Calibri Light"/>
        </w:rPr>
        <w:t xml:space="preserve">No one person may both authorise and pay any payment or transfer.  </w:t>
      </w:r>
      <w:r w:rsidR="00885BF3" w:rsidRPr="001540BB">
        <w:rPr>
          <w:rFonts w:ascii="Calibri Light" w:hAnsi="Calibri Light" w:cs="Calibri Light"/>
        </w:rPr>
        <w:t xml:space="preserve">For example, by </w:t>
      </w:r>
      <w:r w:rsidR="00383DBA" w:rsidRPr="001540BB">
        <w:rPr>
          <w:rFonts w:ascii="Calibri Light" w:hAnsi="Calibri Light" w:cs="Calibri Light"/>
        </w:rPr>
        <w:t>signing</w:t>
      </w:r>
      <w:r w:rsidR="00885BF3" w:rsidRPr="001540BB">
        <w:rPr>
          <w:rFonts w:ascii="Calibri Light" w:hAnsi="Calibri Light" w:cs="Calibri Light"/>
        </w:rPr>
        <w:t xml:space="preserve"> a cheque</w:t>
      </w:r>
      <w:r w:rsidR="00353DEA" w:rsidRPr="001540BB">
        <w:rPr>
          <w:rFonts w:ascii="Calibri Light" w:hAnsi="Calibri Light" w:cs="Calibri Light"/>
        </w:rPr>
        <w:t xml:space="preserve">, </w:t>
      </w:r>
      <w:r w:rsidR="00C41F9A" w:rsidRPr="001540BB">
        <w:rPr>
          <w:rFonts w:ascii="Calibri Light" w:hAnsi="Calibri Light" w:cs="Calibri Light"/>
        </w:rPr>
        <w:t xml:space="preserve">or </w:t>
      </w:r>
      <w:r w:rsidR="00885BF3" w:rsidRPr="001540BB">
        <w:rPr>
          <w:rFonts w:ascii="Calibri Light" w:hAnsi="Calibri Light" w:cs="Calibri Light"/>
        </w:rPr>
        <w:t>authorising an on-line banking payment or credit card transaction.</w:t>
      </w:r>
      <w:r w:rsidR="00865EC6" w:rsidRPr="001540BB">
        <w:rPr>
          <w:rFonts w:ascii="Calibri Light" w:hAnsi="Calibri Light" w:cs="Calibri Light"/>
        </w:rPr>
        <w:t xml:space="preserve">  </w:t>
      </w:r>
    </w:p>
    <w:p w:rsidR="009E4E9B" w:rsidRPr="001540BB" w:rsidRDefault="00EA68E4" w:rsidP="000F17B6">
      <w:pPr>
        <w:spacing w:line="276" w:lineRule="auto"/>
        <w:rPr>
          <w:rFonts w:ascii="Calibri Light" w:hAnsi="Calibri Light" w:cs="Calibri Light"/>
          <w:b/>
        </w:rPr>
      </w:pPr>
      <w:r w:rsidRPr="001540BB">
        <w:rPr>
          <w:rFonts w:ascii="Calibri Light" w:hAnsi="Calibri Light" w:cs="Calibri Light"/>
        </w:rPr>
        <w:t xml:space="preserve">  </w:t>
      </w:r>
    </w:p>
    <w:p w:rsidR="00853A08" w:rsidRPr="001540BB" w:rsidRDefault="00853A08" w:rsidP="000F17B6">
      <w:pPr>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t>C</w:t>
      </w:r>
      <w:r w:rsidR="001540BB">
        <w:rPr>
          <w:rFonts w:ascii="Century Gothic" w:hAnsi="Century Gothic" w:cs="Calibri Light"/>
          <w:b/>
          <w:color w:val="215868" w:themeColor="accent5" w:themeShade="80"/>
        </w:rPr>
        <w:t>onflict of Interest</w:t>
      </w:r>
    </w:p>
    <w:p w:rsidR="00853A08" w:rsidRPr="001540BB" w:rsidRDefault="00853A08" w:rsidP="000F17B6">
      <w:pPr>
        <w:spacing w:line="276" w:lineRule="auto"/>
        <w:rPr>
          <w:rFonts w:ascii="Calibri Light" w:hAnsi="Calibri Light" w:cs="Calibri Light"/>
        </w:rPr>
      </w:pPr>
    </w:p>
    <w:p w:rsidR="00853A08" w:rsidRPr="001540BB" w:rsidRDefault="00853A08" w:rsidP="000F17B6">
      <w:pPr>
        <w:spacing w:line="276" w:lineRule="auto"/>
        <w:rPr>
          <w:rFonts w:ascii="Calibri Light" w:hAnsi="Calibri Light" w:cs="Calibri Light"/>
        </w:rPr>
      </w:pPr>
      <w:r w:rsidRPr="001540BB">
        <w:rPr>
          <w:rFonts w:ascii="Calibri Light" w:hAnsi="Calibri Light" w:cs="Calibri Light"/>
        </w:rPr>
        <w:t>No individual may:</w:t>
      </w:r>
    </w:p>
    <w:p w:rsidR="00853A08" w:rsidRPr="001540BB" w:rsidRDefault="00853A08" w:rsidP="000F17B6">
      <w:pPr>
        <w:spacing w:line="276" w:lineRule="auto"/>
        <w:rPr>
          <w:rFonts w:ascii="Calibri Light" w:hAnsi="Calibri Light" w:cs="Calibri Light"/>
        </w:rPr>
      </w:pPr>
    </w:p>
    <w:p w:rsidR="00853A08" w:rsidRPr="001540BB" w:rsidRDefault="00853A08" w:rsidP="000F17B6">
      <w:pPr>
        <w:pStyle w:val="ListParagraph"/>
        <w:numPr>
          <w:ilvl w:val="0"/>
          <w:numId w:val="19"/>
        </w:numPr>
        <w:spacing w:line="276" w:lineRule="auto"/>
        <w:contextualSpacing/>
        <w:rPr>
          <w:rFonts w:ascii="Calibri Light" w:hAnsi="Calibri Light" w:cs="Calibri Light"/>
        </w:rPr>
      </w:pPr>
      <w:r w:rsidRPr="001540BB">
        <w:rPr>
          <w:rFonts w:ascii="Calibri Light" w:hAnsi="Calibri Light" w:cs="Calibri Light"/>
        </w:rPr>
        <w:t>Authorise or make changes to his or her own pay or personnel entitlements or records, or;</w:t>
      </w:r>
    </w:p>
    <w:p w:rsidR="00853A08" w:rsidRPr="001540BB" w:rsidRDefault="00853A08" w:rsidP="000F17B6">
      <w:pPr>
        <w:pStyle w:val="ListParagraph"/>
        <w:numPr>
          <w:ilvl w:val="0"/>
          <w:numId w:val="19"/>
        </w:numPr>
        <w:spacing w:line="276" w:lineRule="auto"/>
        <w:contextualSpacing/>
        <w:rPr>
          <w:rFonts w:ascii="Calibri Light" w:hAnsi="Calibri Light" w:cs="Calibri Light"/>
        </w:rPr>
      </w:pPr>
      <w:r w:rsidRPr="001540BB">
        <w:rPr>
          <w:rFonts w:ascii="Calibri Light" w:hAnsi="Calibri Light" w:cs="Calibri Light"/>
        </w:rPr>
        <w:t>Make payments or enter into contracts with family members or companies in which they have an interest, either directly or through a family member or close friend.</w:t>
      </w:r>
    </w:p>
    <w:p w:rsidR="00DF0E72" w:rsidRPr="001540BB" w:rsidRDefault="00DF0E72" w:rsidP="000F17B6">
      <w:pPr>
        <w:spacing w:line="276" w:lineRule="auto"/>
        <w:rPr>
          <w:rFonts w:ascii="Calibri Light" w:hAnsi="Calibri Light" w:cs="Calibri Light"/>
          <w:b/>
        </w:rPr>
      </w:pPr>
    </w:p>
    <w:p w:rsidR="000F17B6" w:rsidRDefault="000F17B6" w:rsidP="000F17B6">
      <w:pPr>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t>C</w:t>
      </w:r>
      <w:r w:rsidR="001540BB">
        <w:rPr>
          <w:rFonts w:ascii="Century Gothic" w:hAnsi="Century Gothic" w:cs="Calibri Light"/>
          <w:b/>
          <w:color w:val="215868" w:themeColor="accent5" w:themeShade="80"/>
        </w:rPr>
        <w:t>ontracting</w:t>
      </w:r>
    </w:p>
    <w:p w:rsidR="001540BB" w:rsidRPr="001540BB" w:rsidRDefault="001540BB" w:rsidP="000F17B6">
      <w:pPr>
        <w:spacing w:line="276" w:lineRule="auto"/>
        <w:rPr>
          <w:rFonts w:ascii="Calibri Light" w:hAnsi="Calibri Light" w:cs="Calibri Light"/>
          <w:b/>
        </w:rPr>
      </w:pPr>
    </w:p>
    <w:p w:rsidR="000F17B6" w:rsidRPr="001540BB" w:rsidRDefault="000F17B6" w:rsidP="000F17B6">
      <w:pPr>
        <w:spacing w:line="276" w:lineRule="auto"/>
        <w:rPr>
          <w:rFonts w:ascii="Calibri Light" w:hAnsi="Calibri Light" w:cs="Calibri Light"/>
        </w:rPr>
      </w:pPr>
      <w:r w:rsidRPr="001540BB">
        <w:rPr>
          <w:rFonts w:ascii="Calibri Light" w:hAnsi="Calibri Light" w:cs="Calibri Light"/>
        </w:rPr>
        <w:t xml:space="preserve">A robust contracting process is to be implemented with all major contracts openly tendered.  </w:t>
      </w:r>
    </w:p>
    <w:p w:rsidR="000F17B6" w:rsidRPr="001540BB" w:rsidRDefault="000F17B6" w:rsidP="000F17B6">
      <w:pPr>
        <w:spacing w:line="276" w:lineRule="auto"/>
        <w:rPr>
          <w:rFonts w:ascii="Calibri Light" w:hAnsi="Calibri Light" w:cs="Calibri Light"/>
          <w:b/>
        </w:rPr>
      </w:pPr>
    </w:p>
    <w:p w:rsidR="00362C1D" w:rsidRPr="001540BB" w:rsidRDefault="00362C1D" w:rsidP="000F17B6">
      <w:pPr>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t>F</w:t>
      </w:r>
      <w:r w:rsidR="001540BB">
        <w:rPr>
          <w:rFonts w:ascii="Century Gothic" w:hAnsi="Century Gothic" w:cs="Calibri Light"/>
          <w:b/>
          <w:color w:val="215868" w:themeColor="accent5" w:themeShade="80"/>
        </w:rPr>
        <w:t>inancial Management</w:t>
      </w:r>
    </w:p>
    <w:p w:rsidR="00362C1D" w:rsidRPr="001540BB" w:rsidRDefault="00362C1D" w:rsidP="000F17B6">
      <w:pPr>
        <w:spacing w:line="276" w:lineRule="auto"/>
        <w:rPr>
          <w:rFonts w:ascii="Calibri Light" w:hAnsi="Calibri Light" w:cs="Calibri Light"/>
          <w:b/>
        </w:rPr>
      </w:pPr>
    </w:p>
    <w:p w:rsidR="009E4E9B" w:rsidRPr="001540BB" w:rsidRDefault="009E4E9B" w:rsidP="000F17B6">
      <w:pPr>
        <w:spacing w:line="276" w:lineRule="auto"/>
        <w:rPr>
          <w:rFonts w:ascii="Calibri Light" w:hAnsi="Calibri Light" w:cs="Calibri Light"/>
        </w:rPr>
      </w:pPr>
      <w:r w:rsidRPr="001540BB">
        <w:rPr>
          <w:rFonts w:ascii="Calibri Light" w:hAnsi="Calibri Light" w:cs="Calibri Light"/>
        </w:rPr>
        <w:t xml:space="preserve">Budget holders are to review financial reports and investigate any variances to budget/forecast and unusual or unexpected transactions that cannot be adequately explained.   </w:t>
      </w:r>
    </w:p>
    <w:p w:rsidR="009E4E9B" w:rsidRPr="001540BB" w:rsidRDefault="009E4E9B" w:rsidP="000F17B6">
      <w:pPr>
        <w:spacing w:line="276" w:lineRule="auto"/>
        <w:rPr>
          <w:rFonts w:ascii="Calibri Light" w:hAnsi="Calibri Light" w:cs="Calibri Light"/>
          <w:i/>
        </w:rPr>
      </w:pPr>
    </w:p>
    <w:p w:rsidR="003D37E3" w:rsidRPr="001540BB" w:rsidRDefault="006009C1" w:rsidP="000F17B6">
      <w:pPr>
        <w:spacing w:line="276" w:lineRule="auto"/>
        <w:rPr>
          <w:rFonts w:ascii="Century Gothic" w:hAnsi="Century Gothic" w:cs="Calibri Light"/>
          <w:b/>
          <w:bCs/>
          <w:color w:val="215868" w:themeColor="accent5" w:themeShade="80"/>
        </w:rPr>
      </w:pPr>
      <w:r w:rsidRPr="001540BB">
        <w:rPr>
          <w:rFonts w:ascii="Century Gothic" w:hAnsi="Century Gothic" w:cs="Calibri Light"/>
          <w:b/>
          <w:color w:val="215868" w:themeColor="accent5" w:themeShade="80"/>
        </w:rPr>
        <w:t>C</w:t>
      </w:r>
      <w:r w:rsidR="001540BB">
        <w:rPr>
          <w:rFonts w:ascii="Century Gothic" w:hAnsi="Century Gothic" w:cs="Calibri Light"/>
          <w:b/>
          <w:color w:val="215868" w:themeColor="accent5" w:themeShade="80"/>
        </w:rPr>
        <w:t>ash</w:t>
      </w:r>
      <w:r w:rsidRPr="001540BB">
        <w:rPr>
          <w:rFonts w:ascii="Century Gothic" w:hAnsi="Century Gothic" w:cs="Calibri Light"/>
          <w:b/>
          <w:color w:val="215868" w:themeColor="accent5" w:themeShade="80"/>
        </w:rPr>
        <w:t xml:space="preserve"> </w:t>
      </w:r>
    </w:p>
    <w:p w:rsidR="003D37E3" w:rsidRPr="001540BB" w:rsidRDefault="003D37E3" w:rsidP="000F17B6">
      <w:pPr>
        <w:spacing w:line="276" w:lineRule="auto"/>
        <w:rPr>
          <w:rFonts w:ascii="Calibri Light" w:hAnsi="Calibri Light" w:cs="Calibri Light"/>
        </w:rPr>
      </w:pPr>
    </w:p>
    <w:p w:rsidR="003D37E3" w:rsidRPr="001540BB" w:rsidRDefault="003F106E" w:rsidP="000F17B6">
      <w:pPr>
        <w:pStyle w:val="BodyTextIndent2"/>
        <w:numPr>
          <w:ilvl w:val="0"/>
          <w:numId w:val="10"/>
        </w:numPr>
        <w:tabs>
          <w:tab w:val="clear" w:pos="1440"/>
          <w:tab w:val="num" w:pos="360"/>
        </w:tabs>
        <w:spacing w:line="276" w:lineRule="auto"/>
        <w:ind w:left="360"/>
        <w:rPr>
          <w:rFonts w:ascii="Calibri Light" w:hAnsi="Calibri Light" w:cs="Calibri Light"/>
        </w:rPr>
      </w:pPr>
      <w:r w:rsidRPr="001540BB">
        <w:rPr>
          <w:rFonts w:ascii="Calibri Light" w:hAnsi="Calibri Light" w:cs="Calibri Light"/>
        </w:rPr>
        <w:t>C</w:t>
      </w:r>
      <w:r w:rsidR="003D37E3" w:rsidRPr="001540BB">
        <w:rPr>
          <w:rFonts w:ascii="Calibri Light" w:hAnsi="Calibri Light" w:cs="Calibri Light"/>
        </w:rPr>
        <w:t>ash is secured under lock and key.</w:t>
      </w:r>
    </w:p>
    <w:p w:rsidR="003D37E3" w:rsidRPr="001540BB" w:rsidRDefault="003F106E" w:rsidP="000F17B6">
      <w:pPr>
        <w:pStyle w:val="BodyTextIndent2"/>
        <w:numPr>
          <w:ilvl w:val="0"/>
          <w:numId w:val="10"/>
        </w:numPr>
        <w:tabs>
          <w:tab w:val="clear" w:pos="1440"/>
          <w:tab w:val="num" w:pos="360"/>
        </w:tabs>
        <w:spacing w:line="276" w:lineRule="auto"/>
        <w:ind w:left="360"/>
        <w:rPr>
          <w:rFonts w:ascii="Calibri Light" w:hAnsi="Calibri Light" w:cs="Calibri Light"/>
        </w:rPr>
      </w:pPr>
      <w:r w:rsidRPr="001540BB">
        <w:rPr>
          <w:rFonts w:ascii="Calibri Light" w:hAnsi="Calibri Light" w:cs="Calibri Light"/>
        </w:rPr>
        <w:t xml:space="preserve">Access is restricted </w:t>
      </w:r>
      <w:r w:rsidR="003D37E3" w:rsidRPr="001540BB">
        <w:rPr>
          <w:rFonts w:ascii="Calibri Light" w:hAnsi="Calibri Light" w:cs="Calibri Light"/>
        </w:rPr>
        <w:t xml:space="preserve">to those who </w:t>
      </w:r>
      <w:r w:rsidR="009E4E9B" w:rsidRPr="001540BB">
        <w:rPr>
          <w:rFonts w:ascii="Calibri Light" w:hAnsi="Calibri Light" w:cs="Calibri Light"/>
        </w:rPr>
        <w:t>need access</w:t>
      </w:r>
      <w:r w:rsidR="003D37E3" w:rsidRPr="001540BB">
        <w:rPr>
          <w:rFonts w:ascii="Calibri Light" w:hAnsi="Calibri Light" w:cs="Calibri Light"/>
        </w:rPr>
        <w:t xml:space="preserve">.  </w:t>
      </w:r>
    </w:p>
    <w:p w:rsidR="003D37E3" w:rsidRPr="001540BB" w:rsidRDefault="003F106E" w:rsidP="000F17B6">
      <w:pPr>
        <w:pStyle w:val="BodyTextIndent2"/>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A</w:t>
      </w:r>
      <w:r w:rsidR="003D37E3" w:rsidRPr="001540BB">
        <w:rPr>
          <w:rFonts w:ascii="Calibri Light" w:hAnsi="Calibri Light" w:cs="Calibri Light"/>
        </w:rPr>
        <w:t xml:space="preserve"> cash limit </w:t>
      </w:r>
      <w:r w:rsidRPr="001540BB">
        <w:rPr>
          <w:rFonts w:ascii="Calibri Light" w:hAnsi="Calibri Light" w:cs="Calibri Light"/>
        </w:rPr>
        <w:t xml:space="preserve">is set </w:t>
      </w:r>
      <w:r w:rsidR="009E4E9B" w:rsidRPr="001540BB">
        <w:rPr>
          <w:rFonts w:ascii="Calibri Light" w:hAnsi="Calibri Light" w:cs="Calibri Light"/>
        </w:rPr>
        <w:t xml:space="preserve">that is </w:t>
      </w:r>
      <w:r w:rsidR="00AE6E59" w:rsidRPr="001540BB">
        <w:rPr>
          <w:rFonts w:ascii="Calibri Light" w:hAnsi="Calibri Light" w:cs="Calibri Light"/>
        </w:rPr>
        <w:t>with</w:t>
      </w:r>
      <w:r w:rsidR="003D37E3" w:rsidRPr="001540BB">
        <w:rPr>
          <w:rFonts w:ascii="Calibri Light" w:hAnsi="Calibri Light" w:cs="Calibri Light"/>
        </w:rPr>
        <w:t xml:space="preserve">in </w:t>
      </w:r>
      <w:r w:rsidR="009E4E9B" w:rsidRPr="001540BB">
        <w:rPr>
          <w:rFonts w:ascii="Calibri Light" w:hAnsi="Calibri Light" w:cs="Calibri Light"/>
        </w:rPr>
        <w:t xml:space="preserve">the </w:t>
      </w:r>
      <w:r w:rsidR="003D37E3" w:rsidRPr="001540BB">
        <w:rPr>
          <w:rFonts w:ascii="Calibri Light" w:hAnsi="Calibri Light" w:cs="Calibri Light"/>
        </w:rPr>
        <w:t>insurance limit.</w:t>
      </w:r>
    </w:p>
    <w:p w:rsidR="003D37E3" w:rsidRPr="001540BB" w:rsidRDefault="003F106E" w:rsidP="000F17B6">
      <w:pPr>
        <w:pStyle w:val="BodyTextIndent2"/>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C</w:t>
      </w:r>
      <w:r w:rsidR="003D37E3" w:rsidRPr="001540BB">
        <w:rPr>
          <w:rFonts w:ascii="Calibri Light" w:hAnsi="Calibri Light" w:cs="Calibri Light"/>
        </w:rPr>
        <w:t>ash is not sent through the post.</w:t>
      </w:r>
    </w:p>
    <w:p w:rsidR="003D37E3" w:rsidRPr="001540BB" w:rsidRDefault="003F106E" w:rsidP="000F17B6">
      <w:pPr>
        <w:pStyle w:val="BodyTextIndent2"/>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C</w:t>
      </w:r>
      <w:r w:rsidR="003D37E3" w:rsidRPr="001540BB">
        <w:rPr>
          <w:rFonts w:ascii="Calibri Light" w:hAnsi="Calibri Light" w:cs="Calibri Light"/>
        </w:rPr>
        <w:t xml:space="preserve">ash and cheques are banked regularly, </w:t>
      </w:r>
      <w:r w:rsidR="00AE6E59" w:rsidRPr="001540BB">
        <w:rPr>
          <w:rFonts w:ascii="Calibri Light" w:hAnsi="Calibri Light" w:cs="Calibri Light"/>
        </w:rPr>
        <w:t>particularly</w:t>
      </w:r>
      <w:r w:rsidR="003D37E3" w:rsidRPr="001540BB">
        <w:rPr>
          <w:rFonts w:ascii="Calibri Light" w:hAnsi="Calibri Light" w:cs="Calibri Light"/>
        </w:rPr>
        <w:t xml:space="preserve"> if significant sums of cash are received. </w:t>
      </w:r>
    </w:p>
    <w:p w:rsidR="003D37E3" w:rsidRPr="001540BB" w:rsidRDefault="003F106E" w:rsidP="000F17B6">
      <w:pPr>
        <w:pStyle w:val="BodyTextIndent2"/>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C</w:t>
      </w:r>
      <w:r w:rsidR="003D37E3" w:rsidRPr="001540BB">
        <w:rPr>
          <w:rFonts w:ascii="Calibri Light" w:hAnsi="Calibri Light" w:cs="Calibri Light"/>
        </w:rPr>
        <w:t>ash is banked ‘gross’</w:t>
      </w:r>
      <w:r w:rsidR="009E4E9B" w:rsidRPr="001540BB">
        <w:rPr>
          <w:rFonts w:ascii="Calibri Light" w:hAnsi="Calibri Light" w:cs="Calibri Light"/>
        </w:rPr>
        <w:t xml:space="preserve"> </w:t>
      </w:r>
      <w:r w:rsidR="0074631D" w:rsidRPr="001540BB">
        <w:rPr>
          <w:rFonts w:ascii="Calibri Light" w:hAnsi="Calibri Light" w:cs="Calibri Light"/>
        </w:rPr>
        <w:t>– that is income is not netted off against other expenditure</w:t>
      </w:r>
      <w:r w:rsidR="003D37E3" w:rsidRPr="001540BB">
        <w:rPr>
          <w:rFonts w:ascii="Calibri Light" w:hAnsi="Calibri Light" w:cs="Calibri Light"/>
        </w:rPr>
        <w:t>.</w:t>
      </w:r>
      <w:r w:rsidR="0074631D" w:rsidRPr="001540BB">
        <w:rPr>
          <w:rFonts w:ascii="Calibri Light" w:hAnsi="Calibri Light" w:cs="Calibri Light"/>
        </w:rPr>
        <w:t xml:space="preserve">  All transactions must be recorded. </w:t>
      </w:r>
      <w:r w:rsidR="003D37E3" w:rsidRPr="001540BB">
        <w:rPr>
          <w:rFonts w:ascii="Calibri Light" w:hAnsi="Calibri Light" w:cs="Calibri Light"/>
        </w:rPr>
        <w:t xml:space="preserve">   </w:t>
      </w:r>
    </w:p>
    <w:p w:rsidR="003D37E3" w:rsidRPr="001540BB" w:rsidRDefault="003F106E" w:rsidP="000F17B6">
      <w:pPr>
        <w:pStyle w:val="BodyTextIndent2"/>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C</w:t>
      </w:r>
      <w:r w:rsidR="003D37E3" w:rsidRPr="001540BB">
        <w:rPr>
          <w:rFonts w:ascii="Calibri Light" w:hAnsi="Calibri Light" w:cs="Calibri Light"/>
        </w:rPr>
        <w:t>ash is kept separate from personal money</w:t>
      </w:r>
      <w:r w:rsidR="009E4E9B" w:rsidRPr="001540BB">
        <w:rPr>
          <w:rFonts w:ascii="Calibri Light" w:hAnsi="Calibri Light" w:cs="Calibri Light"/>
        </w:rPr>
        <w:t xml:space="preserve"> and is never used for personal expenditure. </w:t>
      </w:r>
    </w:p>
    <w:p w:rsidR="003D37E3" w:rsidRPr="001540BB" w:rsidRDefault="003F106E" w:rsidP="000F17B6">
      <w:pPr>
        <w:pStyle w:val="BodyTextIndent2"/>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lastRenderedPageBreak/>
        <w:t>W</w:t>
      </w:r>
      <w:r w:rsidR="003D37E3" w:rsidRPr="001540BB">
        <w:rPr>
          <w:rFonts w:ascii="Calibri Light" w:hAnsi="Calibri Light" w:cs="Calibri Light"/>
        </w:rPr>
        <w:t>here significant sums are to be banked, two individuals escort the money and it is transported by car, not on foot.  In the event of a robbery, the money is to be handed over without resistance.</w:t>
      </w:r>
    </w:p>
    <w:p w:rsidR="003D37E3" w:rsidRPr="001540BB" w:rsidRDefault="003F106E" w:rsidP="000F17B6">
      <w:pPr>
        <w:numPr>
          <w:ilvl w:val="0"/>
          <w:numId w:val="9"/>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C</w:t>
      </w:r>
      <w:r w:rsidR="003D37E3" w:rsidRPr="001540BB">
        <w:rPr>
          <w:rFonts w:ascii="Calibri Light" w:hAnsi="Calibri Light" w:cs="Calibri Light"/>
        </w:rPr>
        <w:t>ash payments are avoided wherever possible.</w:t>
      </w:r>
    </w:p>
    <w:p w:rsidR="001372F6" w:rsidRPr="001540BB" w:rsidRDefault="001372F6" w:rsidP="000F17B6">
      <w:pPr>
        <w:spacing w:line="276" w:lineRule="auto"/>
        <w:rPr>
          <w:rFonts w:ascii="Century Gothic" w:hAnsi="Century Gothic" w:cs="Calibri Light"/>
          <w:b/>
          <w:bCs/>
          <w:color w:val="215868" w:themeColor="accent5" w:themeShade="80"/>
        </w:rPr>
      </w:pPr>
    </w:p>
    <w:p w:rsidR="003D37E3" w:rsidRDefault="003D37E3" w:rsidP="001540BB">
      <w:pPr>
        <w:spacing w:line="276" w:lineRule="auto"/>
        <w:rPr>
          <w:rFonts w:ascii="Century Gothic" w:hAnsi="Century Gothic" w:cs="Calibri Light"/>
          <w:b/>
          <w:bCs/>
          <w:color w:val="215868" w:themeColor="accent5" w:themeShade="80"/>
        </w:rPr>
      </w:pPr>
      <w:r w:rsidRPr="001540BB">
        <w:rPr>
          <w:rFonts w:ascii="Century Gothic" w:hAnsi="Century Gothic" w:cs="Calibri Light"/>
          <w:b/>
          <w:bCs/>
          <w:color w:val="215868" w:themeColor="accent5" w:themeShade="80"/>
        </w:rPr>
        <w:t>B</w:t>
      </w:r>
      <w:r w:rsidR="001540BB">
        <w:rPr>
          <w:rFonts w:ascii="Century Gothic" w:hAnsi="Century Gothic" w:cs="Calibri Light"/>
          <w:b/>
          <w:bCs/>
          <w:color w:val="215868" w:themeColor="accent5" w:themeShade="80"/>
        </w:rPr>
        <w:t>anking</w:t>
      </w:r>
    </w:p>
    <w:p w:rsidR="001540BB" w:rsidRPr="001540BB" w:rsidRDefault="001540BB" w:rsidP="001540BB">
      <w:pPr>
        <w:spacing w:line="276" w:lineRule="auto"/>
        <w:rPr>
          <w:rFonts w:ascii="Calibri Light" w:hAnsi="Calibri Light" w:cs="Calibri Light"/>
        </w:rPr>
      </w:pPr>
    </w:p>
    <w:p w:rsidR="00E62DB8" w:rsidRPr="001540BB" w:rsidRDefault="00E62DB8" w:rsidP="000F17B6">
      <w:pPr>
        <w:pStyle w:val="Header"/>
        <w:spacing w:line="276" w:lineRule="auto"/>
        <w:rPr>
          <w:rFonts w:ascii="Calibri Light" w:hAnsi="Calibri Light" w:cs="Calibri Light"/>
          <w:i/>
        </w:rPr>
      </w:pPr>
      <w:r w:rsidRPr="001540BB">
        <w:rPr>
          <w:rFonts w:ascii="Calibri Light" w:hAnsi="Calibri Light" w:cs="Calibri Light"/>
          <w:b/>
        </w:rPr>
        <w:t>Bank Accounts.</w:t>
      </w:r>
      <w:r w:rsidR="00B3570A" w:rsidRPr="001540BB">
        <w:rPr>
          <w:rFonts w:ascii="Calibri Light" w:hAnsi="Calibri Light" w:cs="Calibri Light"/>
          <w:b/>
        </w:rPr>
        <w:t xml:space="preserve">  </w:t>
      </w:r>
      <w:r w:rsidR="00B3570A" w:rsidRPr="001540BB">
        <w:rPr>
          <w:rFonts w:ascii="Calibri Light" w:hAnsi="Calibri Light" w:cs="Calibri Light"/>
        </w:rPr>
        <w:t>Bank</w:t>
      </w:r>
      <w:r w:rsidR="0074631D" w:rsidRPr="001540BB">
        <w:rPr>
          <w:rFonts w:ascii="Calibri Light" w:hAnsi="Calibri Light" w:cs="Calibri Light"/>
        </w:rPr>
        <w:t xml:space="preserve">, savings and any other form of investment is only to be </w:t>
      </w:r>
      <w:r w:rsidR="00B3570A" w:rsidRPr="001540BB">
        <w:rPr>
          <w:rFonts w:ascii="Calibri Light" w:hAnsi="Calibri Light" w:cs="Calibri Light"/>
        </w:rPr>
        <w:t xml:space="preserve">opened with the written approval of the </w:t>
      </w:r>
      <w:r w:rsidR="0074631D" w:rsidRPr="001540BB">
        <w:rPr>
          <w:rFonts w:ascii="Calibri Light" w:hAnsi="Calibri Light" w:cs="Calibri Light"/>
        </w:rPr>
        <w:t>B</w:t>
      </w:r>
      <w:r w:rsidR="00B3570A" w:rsidRPr="001540BB">
        <w:rPr>
          <w:rFonts w:ascii="Calibri Light" w:hAnsi="Calibri Light" w:cs="Calibri Light"/>
        </w:rPr>
        <w:t>oard.</w:t>
      </w:r>
    </w:p>
    <w:p w:rsidR="00E62DB8" w:rsidRPr="001540BB" w:rsidRDefault="00E62DB8" w:rsidP="000F17B6">
      <w:pPr>
        <w:pStyle w:val="Header"/>
        <w:spacing w:line="276" w:lineRule="auto"/>
        <w:rPr>
          <w:rFonts w:ascii="Calibri Light" w:hAnsi="Calibri Light" w:cs="Calibri Light"/>
        </w:rPr>
      </w:pPr>
    </w:p>
    <w:p w:rsidR="003D37E3" w:rsidRPr="001540BB" w:rsidRDefault="000F17B6" w:rsidP="000F17B6">
      <w:pPr>
        <w:pStyle w:val="BodyTextIndent2"/>
        <w:numPr>
          <w:ilvl w:val="0"/>
          <w:numId w:val="11"/>
        </w:numPr>
        <w:tabs>
          <w:tab w:val="clear" w:pos="1440"/>
          <w:tab w:val="num" w:pos="360"/>
        </w:tabs>
        <w:spacing w:line="276" w:lineRule="auto"/>
        <w:ind w:left="360"/>
        <w:rPr>
          <w:rFonts w:ascii="Calibri Light" w:hAnsi="Calibri Light" w:cs="Calibri Light"/>
        </w:rPr>
      </w:pPr>
      <w:r w:rsidRPr="001540BB">
        <w:rPr>
          <w:rFonts w:ascii="Calibri Light" w:hAnsi="Calibri Light" w:cs="Calibri Light"/>
        </w:rPr>
        <w:t xml:space="preserve">The account is to be </w:t>
      </w:r>
      <w:r w:rsidR="003D37E3" w:rsidRPr="001540BB">
        <w:rPr>
          <w:rFonts w:ascii="Calibri Light" w:hAnsi="Calibri Light" w:cs="Calibri Light"/>
        </w:rPr>
        <w:t>reconciled at least monthly.</w:t>
      </w:r>
      <w:r w:rsidR="00D56915" w:rsidRPr="001540BB">
        <w:rPr>
          <w:rFonts w:ascii="Calibri Light" w:hAnsi="Calibri Light" w:cs="Calibri Light"/>
        </w:rPr>
        <w:t xml:space="preserve">  </w:t>
      </w:r>
    </w:p>
    <w:p w:rsidR="003D37E3" w:rsidRPr="001540BB" w:rsidRDefault="000F17B6" w:rsidP="000F17B6">
      <w:pPr>
        <w:pStyle w:val="BodyTextIndent2"/>
        <w:numPr>
          <w:ilvl w:val="0"/>
          <w:numId w:val="11"/>
        </w:numPr>
        <w:tabs>
          <w:tab w:val="clear" w:pos="1440"/>
          <w:tab w:val="num" w:pos="360"/>
        </w:tabs>
        <w:spacing w:line="276" w:lineRule="auto"/>
        <w:ind w:left="360"/>
        <w:rPr>
          <w:rFonts w:ascii="Calibri Light" w:hAnsi="Calibri Light" w:cs="Calibri Light"/>
        </w:rPr>
      </w:pPr>
      <w:r w:rsidRPr="001540BB">
        <w:rPr>
          <w:rFonts w:ascii="Calibri Light" w:hAnsi="Calibri Light" w:cs="Calibri Light"/>
        </w:rPr>
        <w:t>The bank r</w:t>
      </w:r>
      <w:r w:rsidR="003D37E3" w:rsidRPr="001540BB">
        <w:rPr>
          <w:rFonts w:ascii="Calibri Light" w:hAnsi="Calibri Light" w:cs="Calibri Light"/>
        </w:rPr>
        <w:t xml:space="preserve">econciliation, </w:t>
      </w:r>
      <w:r w:rsidR="00362C1D" w:rsidRPr="001540BB">
        <w:rPr>
          <w:rFonts w:ascii="Calibri Light" w:hAnsi="Calibri Light" w:cs="Calibri Light"/>
        </w:rPr>
        <w:t>s</w:t>
      </w:r>
      <w:r w:rsidR="003D37E3" w:rsidRPr="001540BB">
        <w:rPr>
          <w:rFonts w:ascii="Calibri Light" w:hAnsi="Calibri Light" w:cs="Calibri Light"/>
        </w:rPr>
        <w:t>tatement, cashbook, chequebook and any other supporting documentation</w:t>
      </w:r>
      <w:r w:rsidR="00362C1D" w:rsidRPr="001540BB">
        <w:rPr>
          <w:rFonts w:ascii="Calibri Light" w:hAnsi="Calibri Light" w:cs="Calibri Light"/>
        </w:rPr>
        <w:t xml:space="preserve"> are cross checked</w:t>
      </w:r>
      <w:r w:rsidR="003D37E3" w:rsidRPr="001540BB">
        <w:rPr>
          <w:rFonts w:ascii="Calibri Light" w:hAnsi="Calibri Light" w:cs="Calibri Light"/>
        </w:rPr>
        <w:t>.</w:t>
      </w:r>
    </w:p>
    <w:p w:rsidR="00DA61F2" w:rsidRPr="001540BB" w:rsidRDefault="00DA61F2" w:rsidP="000F17B6">
      <w:pPr>
        <w:pStyle w:val="NormalWeb"/>
        <w:spacing w:line="276" w:lineRule="auto"/>
        <w:rPr>
          <w:rFonts w:ascii="Calibri Light" w:hAnsi="Calibri Light" w:cs="Calibri Light"/>
        </w:rPr>
      </w:pPr>
      <w:r w:rsidRPr="001540BB">
        <w:rPr>
          <w:rFonts w:ascii="Calibri Light" w:hAnsi="Calibri Light" w:cs="Calibri Light"/>
        </w:rPr>
        <w:t xml:space="preserve">These checks </w:t>
      </w:r>
      <w:r w:rsidR="0074631D" w:rsidRPr="001540BB">
        <w:rPr>
          <w:rFonts w:ascii="Calibri Light" w:hAnsi="Calibri Light" w:cs="Calibri Light"/>
        </w:rPr>
        <w:t xml:space="preserve">are to be </w:t>
      </w:r>
      <w:r w:rsidRPr="001540BB">
        <w:rPr>
          <w:rFonts w:ascii="Calibri Light" w:hAnsi="Calibri Light" w:cs="Calibri Light"/>
        </w:rPr>
        <w:t>made by someone other than the person concerned with the original recording of the transactions.</w:t>
      </w:r>
    </w:p>
    <w:p w:rsidR="005227E2" w:rsidRPr="001540BB" w:rsidRDefault="005227E2" w:rsidP="000F17B6">
      <w:pPr>
        <w:pStyle w:val="NormalWeb"/>
        <w:spacing w:line="276" w:lineRule="auto"/>
        <w:rPr>
          <w:rFonts w:ascii="Calibri Light" w:hAnsi="Calibri Light" w:cs="Calibri Light"/>
        </w:rPr>
      </w:pPr>
      <w:r w:rsidRPr="001540BB">
        <w:rPr>
          <w:rFonts w:ascii="Calibri Light" w:hAnsi="Calibri Light" w:cs="Calibri Light"/>
        </w:rPr>
        <w:t>Bank mandates</w:t>
      </w:r>
      <w:r w:rsidR="0074631D" w:rsidRPr="001540BB">
        <w:rPr>
          <w:rFonts w:ascii="Calibri Light" w:hAnsi="Calibri Light" w:cs="Calibri Light"/>
        </w:rPr>
        <w:t xml:space="preserve">, </w:t>
      </w:r>
      <w:r w:rsidRPr="001540BB">
        <w:rPr>
          <w:rFonts w:ascii="Calibri Light" w:hAnsi="Calibri Light" w:cs="Calibri Light"/>
        </w:rPr>
        <w:t xml:space="preserve">account signatories </w:t>
      </w:r>
      <w:r w:rsidR="0074631D" w:rsidRPr="001540BB">
        <w:rPr>
          <w:rFonts w:ascii="Calibri Light" w:hAnsi="Calibri Light" w:cs="Calibri Light"/>
        </w:rPr>
        <w:t xml:space="preserve">and e-banking access </w:t>
      </w:r>
      <w:r w:rsidRPr="001540BB">
        <w:rPr>
          <w:rFonts w:ascii="Calibri Light" w:hAnsi="Calibri Light" w:cs="Calibri Light"/>
        </w:rPr>
        <w:t xml:space="preserve">are to be kept up-to-date and individuals may only be added with the written approval of the </w:t>
      </w:r>
      <w:r w:rsidR="000F17B6" w:rsidRPr="001540BB">
        <w:rPr>
          <w:rFonts w:ascii="Calibri Light" w:hAnsi="Calibri Light" w:cs="Calibri Light"/>
        </w:rPr>
        <w:t>B</w:t>
      </w:r>
      <w:r w:rsidRPr="001540BB">
        <w:rPr>
          <w:rFonts w:ascii="Calibri Light" w:hAnsi="Calibri Light" w:cs="Calibri Light"/>
        </w:rPr>
        <w:t>oard.</w:t>
      </w:r>
      <w:r w:rsidR="000F17B6" w:rsidRPr="001540BB">
        <w:rPr>
          <w:rFonts w:ascii="Calibri Light" w:hAnsi="Calibri Light" w:cs="Calibri Light"/>
        </w:rPr>
        <w:t xml:space="preserve">  The list of people with access and their access levels are to be reviewed annually, as part of the audit preparation process. </w:t>
      </w:r>
    </w:p>
    <w:p w:rsidR="005227E2" w:rsidRPr="001540BB" w:rsidRDefault="005227E2" w:rsidP="000F17B6">
      <w:pPr>
        <w:pStyle w:val="NormalWeb"/>
        <w:spacing w:line="276" w:lineRule="auto"/>
        <w:rPr>
          <w:rFonts w:ascii="Calibri Light" w:hAnsi="Calibri Light" w:cs="Calibri Light"/>
        </w:rPr>
      </w:pPr>
      <w:proofErr w:type="spellStart"/>
      <w:r w:rsidRPr="001540BB">
        <w:rPr>
          <w:rFonts w:ascii="Calibri Light" w:hAnsi="Calibri Light" w:cs="Calibri Light"/>
          <w:b/>
        </w:rPr>
        <w:t>Cheques</w:t>
      </w:r>
      <w:proofErr w:type="spellEnd"/>
      <w:r w:rsidRPr="001540BB">
        <w:rPr>
          <w:rFonts w:ascii="Calibri Light" w:hAnsi="Calibri Light" w:cs="Calibri Light"/>
          <w:b/>
        </w:rPr>
        <w:t xml:space="preserve">.  </w:t>
      </w:r>
      <w:r w:rsidRPr="001540BB">
        <w:rPr>
          <w:rFonts w:ascii="Calibri Light" w:hAnsi="Calibri Light" w:cs="Calibri Light"/>
        </w:rPr>
        <w:t xml:space="preserve">All </w:t>
      </w:r>
      <w:proofErr w:type="spellStart"/>
      <w:r w:rsidRPr="001540BB">
        <w:rPr>
          <w:rFonts w:ascii="Calibri Light" w:hAnsi="Calibri Light" w:cs="Calibri Light"/>
        </w:rPr>
        <w:t>cheque</w:t>
      </w:r>
      <w:proofErr w:type="spellEnd"/>
      <w:r w:rsidRPr="001540BB">
        <w:rPr>
          <w:rFonts w:ascii="Calibri Light" w:hAnsi="Calibri Light" w:cs="Calibri Light"/>
        </w:rPr>
        <w:t xml:space="preserve"> stubs should be completed fully. </w:t>
      </w:r>
      <w:r w:rsidR="00337CE7">
        <w:rPr>
          <w:rFonts w:ascii="Calibri Light" w:hAnsi="Calibri Light" w:cs="Calibri Light"/>
        </w:rPr>
        <w:t xml:space="preserve"> </w:t>
      </w:r>
      <w:proofErr w:type="spellStart"/>
      <w:r w:rsidRPr="001540BB">
        <w:rPr>
          <w:rFonts w:ascii="Calibri Light" w:hAnsi="Calibri Light" w:cs="Calibri Light"/>
        </w:rPr>
        <w:t>Cheque</w:t>
      </w:r>
      <w:proofErr w:type="spellEnd"/>
      <w:r w:rsidRPr="001540BB">
        <w:rPr>
          <w:rFonts w:ascii="Calibri Light" w:hAnsi="Calibri Light" w:cs="Calibri Light"/>
        </w:rPr>
        <w:t xml:space="preserve"> books are to be </w:t>
      </w:r>
      <w:r w:rsidR="0074631D" w:rsidRPr="001540BB">
        <w:rPr>
          <w:rFonts w:ascii="Calibri Light" w:hAnsi="Calibri Light" w:cs="Calibri Light"/>
        </w:rPr>
        <w:t xml:space="preserve">secured </w:t>
      </w:r>
      <w:r w:rsidRPr="001540BB">
        <w:rPr>
          <w:rFonts w:ascii="Calibri Light" w:hAnsi="Calibri Light" w:cs="Calibri Light"/>
        </w:rPr>
        <w:t>under lock and key</w:t>
      </w:r>
      <w:r w:rsidR="0074631D" w:rsidRPr="001540BB">
        <w:rPr>
          <w:rFonts w:ascii="Calibri Light" w:hAnsi="Calibri Light" w:cs="Calibri Light"/>
        </w:rPr>
        <w:t>, m</w:t>
      </w:r>
      <w:r w:rsidR="00902CE3" w:rsidRPr="001540BB">
        <w:rPr>
          <w:rFonts w:ascii="Calibri Light" w:hAnsi="Calibri Light" w:cs="Calibri Light"/>
        </w:rPr>
        <w:t xml:space="preserve">ust be used in sequence and only one </w:t>
      </w:r>
      <w:proofErr w:type="spellStart"/>
      <w:r w:rsidR="00902CE3" w:rsidRPr="001540BB">
        <w:rPr>
          <w:rFonts w:ascii="Calibri Light" w:hAnsi="Calibri Light" w:cs="Calibri Light"/>
        </w:rPr>
        <w:t>cheque</w:t>
      </w:r>
      <w:proofErr w:type="spellEnd"/>
      <w:r w:rsidR="00902CE3" w:rsidRPr="001540BB">
        <w:rPr>
          <w:rFonts w:ascii="Calibri Light" w:hAnsi="Calibri Light" w:cs="Calibri Light"/>
        </w:rPr>
        <w:t xml:space="preserve"> book is to be held at any time.</w:t>
      </w:r>
    </w:p>
    <w:p w:rsidR="001540BB" w:rsidRDefault="003D37E3" w:rsidP="001540BB">
      <w:pPr>
        <w:pStyle w:val="BodyText"/>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t>I</w:t>
      </w:r>
      <w:r w:rsidR="001540BB">
        <w:rPr>
          <w:rFonts w:ascii="Century Gothic" w:hAnsi="Century Gothic" w:cs="Calibri Light"/>
          <w:b/>
          <w:color w:val="215868" w:themeColor="accent5" w:themeShade="80"/>
        </w:rPr>
        <w:t>ncome</w:t>
      </w:r>
    </w:p>
    <w:p w:rsidR="00ED2A32" w:rsidRPr="001540BB" w:rsidRDefault="00ED2A32" w:rsidP="001540BB">
      <w:pPr>
        <w:pStyle w:val="BodyText"/>
        <w:spacing w:line="276" w:lineRule="auto"/>
        <w:rPr>
          <w:rFonts w:ascii="Calibri Light" w:hAnsi="Calibri Light" w:cs="Calibri Light"/>
        </w:rPr>
      </w:pPr>
      <w:r w:rsidRPr="001540BB">
        <w:rPr>
          <w:rFonts w:ascii="Calibri Light" w:hAnsi="Calibri Light" w:cs="Calibri Light"/>
        </w:rPr>
        <w:t xml:space="preserve">Donations are to be checked for compliance with </w:t>
      </w:r>
      <w:r w:rsidR="0074631D" w:rsidRPr="001540BB">
        <w:rPr>
          <w:rFonts w:ascii="Calibri Light" w:hAnsi="Calibri Light" w:cs="Calibri Light"/>
        </w:rPr>
        <w:t xml:space="preserve">the </w:t>
      </w:r>
      <w:r w:rsidRPr="001540BB">
        <w:rPr>
          <w:rFonts w:ascii="Calibri Light" w:hAnsi="Calibri Light" w:cs="Calibri Light"/>
        </w:rPr>
        <w:t xml:space="preserve">gifting policy before being accepted.  Where any doubt exists, the advice of </w:t>
      </w:r>
      <w:r w:rsidR="00337CE7">
        <w:rPr>
          <w:rFonts w:ascii="Calibri Light" w:hAnsi="Calibri Light" w:cs="Calibri Light"/>
        </w:rPr>
        <w:t>the board</w:t>
      </w:r>
      <w:r w:rsidR="0074631D" w:rsidRPr="001540BB">
        <w:rPr>
          <w:rFonts w:ascii="Calibri Light" w:hAnsi="Calibri Light" w:cs="Calibri Light"/>
        </w:rPr>
        <w:t xml:space="preserve"> </w:t>
      </w:r>
      <w:r w:rsidRPr="001540BB">
        <w:rPr>
          <w:rFonts w:ascii="Calibri Light" w:hAnsi="Calibri Light" w:cs="Calibri Light"/>
        </w:rPr>
        <w:t xml:space="preserve">is to be sought.  </w:t>
      </w:r>
    </w:p>
    <w:p w:rsidR="006009C1" w:rsidRPr="001540BB" w:rsidRDefault="0074631D" w:rsidP="000F17B6">
      <w:pPr>
        <w:pStyle w:val="NormalWeb"/>
        <w:spacing w:line="276" w:lineRule="auto"/>
        <w:rPr>
          <w:rFonts w:ascii="Calibri Light" w:hAnsi="Calibri Light" w:cs="Calibri Light"/>
        </w:rPr>
      </w:pPr>
      <w:r w:rsidRPr="001540BB">
        <w:rPr>
          <w:rFonts w:ascii="Calibri Light" w:hAnsi="Calibri Light" w:cs="Calibri Light"/>
        </w:rPr>
        <w:t xml:space="preserve">Regular checks are to be carried out </w:t>
      </w:r>
      <w:r w:rsidR="003D37E3" w:rsidRPr="001540BB">
        <w:rPr>
          <w:rFonts w:ascii="Calibri Light" w:hAnsi="Calibri Light" w:cs="Calibri Light"/>
        </w:rPr>
        <w:t xml:space="preserve">to ensure that records are being accurately maintained </w:t>
      </w:r>
      <w:r w:rsidR="006009C1" w:rsidRPr="001540BB">
        <w:rPr>
          <w:rFonts w:ascii="Calibri Light" w:hAnsi="Calibri Light" w:cs="Calibri Light"/>
        </w:rPr>
        <w:t>an</w:t>
      </w:r>
      <w:r w:rsidR="003D37E3" w:rsidRPr="001540BB">
        <w:rPr>
          <w:rFonts w:ascii="Calibri Light" w:hAnsi="Calibri Light" w:cs="Calibri Light"/>
        </w:rPr>
        <w:t>d that there are no discrepancies in the accounting records.</w:t>
      </w:r>
      <w:r w:rsidR="006009C1" w:rsidRPr="001540BB">
        <w:rPr>
          <w:rFonts w:ascii="Calibri Light" w:hAnsi="Calibri Light" w:cs="Calibri Light"/>
        </w:rPr>
        <w:t xml:space="preserve">  Specifically, that:</w:t>
      </w:r>
    </w:p>
    <w:p w:rsidR="003D37E3" w:rsidRPr="001540BB" w:rsidRDefault="00DA61F2" w:rsidP="000F17B6">
      <w:pPr>
        <w:numPr>
          <w:ilvl w:val="0"/>
          <w:numId w:val="16"/>
        </w:numPr>
        <w:spacing w:before="100" w:beforeAutospacing="1" w:after="100" w:afterAutospacing="1" w:line="276" w:lineRule="auto"/>
        <w:rPr>
          <w:rFonts w:ascii="Calibri Light" w:hAnsi="Calibri Light" w:cs="Calibri Light"/>
        </w:rPr>
      </w:pPr>
      <w:r w:rsidRPr="001540BB">
        <w:rPr>
          <w:rFonts w:ascii="Calibri Light" w:hAnsi="Calibri Light" w:cs="Calibri Light"/>
        </w:rPr>
        <w:t>R</w:t>
      </w:r>
      <w:r w:rsidR="003D37E3" w:rsidRPr="001540BB">
        <w:rPr>
          <w:rFonts w:ascii="Calibri Light" w:hAnsi="Calibri Light" w:cs="Calibri Light"/>
        </w:rPr>
        <w:t xml:space="preserve">ecords of cash and cheques received agree with bank paying-in slips; </w:t>
      </w:r>
    </w:p>
    <w:p w:rsidR="003D37E3" w:rsidRPr="001540BB" w:rsidRDefault="00DA61F2" w:rsidP="000F17B6">
      <w:pPr>
        <w:numPr>
          <w:ilvl w:val="0"/>
          <w:numId w:val="16"/>
        </w:numPr>
        <w:spacing w:before="100" w:beforeAutospacing="1" w:after="100" w:afterAutospacing="1" w:line="276" w:lineRule="auto"/>
        <w:rPr>
          <w:rFonts w:ascii="Calibri Light" w:hAnsi="Calibri Light" w:cs="Calibri Light"/>
        </w:rPr>
      </w:pPr>
      <w:r w:rsidRPr="001540BB">
        <w:rPr>
          <w:rFonts w:ascii="Calibri Light" w:hAnsi="Calibri Light" w:cs="Calibri Light"/>
        </w:rPr>
        <w:t>T</w:t>
      </w:r>
      <w:r w:rsidR="003D37E3" w:rsidRPr="001540BB">
        <w:rPr>
          <w:rFonts w:ascii="Calibri Light" w:hAnsi="Calibri Light" w:cs="Calibri Light"/>
        </w:rPr>
        <w:t xml:space="preserve">he paying-in slips equate with the bank statements, both in terms of amount banked and date of credit; and </w:t>
      </w:r>
    </w:p>
    <w:p w:rsidR="003D37E3" w:rsidRPr="001540BB" w:rsidRDefault="00DA61F2" w:rsidP="000F17B6">
      <w:pPr>
        <w:numPr>
          <w:ilvl w:val="0"/>
          <w:numId w:val="16"/>
        </w:numPr>
        <w:spacing w:before="100" w:beforeAutospacing="1" w:after="100" w:afterAutospacing="1" w:line="276" w:lineRule="auto"/>
        <w:rPr>
          <w:rFonts w:ascii="Calibri Light" w:hAnsi="Calibri Light" w:cs="Calibri Light"/>
        </w:rPr>
      </w:pPr>
      <w:r w:rsidRPr="001540BB">
        <w:rPr>
          <w:rFonts w:ascii="Calibri Light" w:hAnsi="Calibri Light" w:cs="Calibri Light"/>
        </w:rPr>
        <w:t>A</w:t>
      </w:r>
      <w:r w:rsidR="003D37E3" w:rsidRPr="001540BB">
        <w:rPr>
          <w:rFonts w:ascii="Calibri Light" w:hAnsi="Calibri Light" w:cs="Calibri Light"/>
        </w:rPr>
        <w:t>ll transfers or other direct payments into the bank can be identified and verified against paperwork.</w:t>
      </w:r>
    </w:p>
    <w:p w:rsidR="003D37E3" w:rsidRPr="001540BB" w:rsidRDefault="003D37E3" w:rsidP="000F17B6">
      <w:pPr>
        <w:pStyle w:val="NormalWeb"/>
        <w:spacing w:line="276" w:lineRule="auto"/>
        <w:rPr>
          <w:rFonts w:ascii="Calibri Light" w:hAnsi="Calibri Light" w:cs="Calibri Light"/>
        </w:rPr>
      </w:pPr>
      <w:r w:rsidRPr="001540BB">
        <w:rPr>
          <w:rFonts w:ascii="Calibri Light" w:hAnsi="Calibri Light" w:cs="Calibri Light"/>
        </w:rPr>
        <w:t xml:space="preserve">Care needs also to be taken to administer </w:t>
      </w:r>
      <w:r w:rsidR="00E23612" w:rsidRPr="001540BB">
        <w:rPr>
          <w:rFonts w:ascii="Calibri Light" w:hAnsi="Calibri Light" w:cs="Calibri Light"/>
        </w:rPr>
        <w:t xml:space="preserve">restricted funds </w:t>
      </w:r>
      <w:r w:rsidRPr="001540BB">
        <w:rPr>
          <w:rFonts w:ascii="Calibri Light" w:hAnsi="Calibri Light" w:cs="Calibri Light"/>
        </w:rPr>
        <w:t>separately to ensure th</w:t>
      </w:r>
      <w:r w:rsidR="00E23612" w:rsidRPr="001540BB">
        <w:rPr>
          <w:rFonts w:ascii="Calibri Light" w:hAnsi="Calibri Light" w:cs="Calibri Light"/>
        </w:rPr>
        <w:t>ese</w:t>
      </w:r>
      <w:r w:rsidRPr="001540BB">
        <w:rPr>
          <w:rFonts w:ascii="Calibri Light" w:hAnsi="Calibri Light" w:cs="Calibri Light"/>
        </w:rPr>
        <w:t xml:space="preserve"> are only used in accordance with </w:t>
      </w:r>
      <w:r w:rsidR="00E23612" w:rsidRPr="001540BB">
        <w:rPr>
          <w:rFonts w:ascii="Calibri Light" w:hAnsi="Calibri Light" w:cs="Calibri Light"/>
        </w:rPr>
        <w:t xml:space="preserve">donors’ </w:t>
      </w:r>
      <w:r w:rsidRPr="001540BB">
        <w:rPr>
          <w:rFonts w:ascii="Calibri Light" w:hAnsi="Calibri Light" w:cs="Calibri Light"/>
        </w:rPr>
        <w:t>restrictions.</w:t>
      </w:r>
    </w:p>
    <w:p w:rsidR="003D37E3" w:rsidRPr="001540BB" w:rsidRDefault="006009C1" w:rsidP="000F17B6">
      <w:pPr>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t>E</w:t>
      </w:r>
      <w:r w:rsidR="001540BB">
        <w:rPr>
          <w:rFonts w:ascii="Century Gothic" w:hAnsi="Century Gothic" w:cs="Calibri Light"/>
          <w:b/>
          <w:color w:val="215868" w:themeColor="accent5" w:themeShade="80"/>
        </w:rPr>
        <w:t>xpenditure</w:t>
      </w:r>
    </w:p>
    <w:p w:rsidR="003D37E3" w:rsidRPr="001540BB" w:rsidRDefault="003D37E3" w:rsidP="000F17B6">
      <w:pPr>
        <w:spacing w:line="276" w:lineRule="auto"/>
        <w:rPr>
          <w:rFonts w:ascii="Calibri Light" w:hAnsi="Calibri Light" w:cs="Calibri Light"/>
          <w:b/>
        </w:rPr>
      </w:pPr>
    </w:p>
    <w:p w:rsidR="00383DBA" w:rsidRPr="001540BB" w:rsidRDefault="00EA68E4" w:rsidP="000F17B6">
      <w:pPr>
        <w:spacing w:line="276" w:lineRule="auto"/>
        <w:rPr>
          <w:rFonts w:ascii="Calibri Light" w:hAnsi="Calibri Light" w:cs="Calibri Light"/>
          <w:bCs/>
        </w:rPr>
      </w:pPr>
      <w:r w:rsidRPr="00385272">
        <w:rPr>
          <w:rFonts w:ascii="Calibri Light" w:hAnsi="Calibri Light" w:cs="Calibri Light"/>
          <w:b/>
          <w:color w:val="215868" w:themeColor="accent5" w:themeShade="80"/>
        </w:rPr>
        <w:lastRenderedPageBreak/>
        <w:t>Delegation of Authority.</w:t>
      </w:r>
      <w:r w:rsidRPr="00385272">
        <w:rPr>
          <w:rFonts w:ascii="Calibri Light" w:hAnsi="Calibri Light" w:cs="Calibri Light"/>
          <w:color w:val="215868" w:themeColor="accent5" w:themeShade="80"/>
        </w:rPr>
        <w:t xml:space="preserve">  </w:t>
      </w:r>
      <w:r w:rsidR="00885BF3" w:rsidRPr="001540BB">
        <w:rPr>
          <w:rFonts w:ascii="Calibri Light" w:hAnsi="Calibri Light" w:cs="Calibri Light"/>
          <w:bCs/>
        </w:rPr>
        <w:t xml:space="preserve">Each budget line should have a specific nominated budget holder who has the authority to approve expenditure against that budget.  </w:t>
      </w:r>
      <w:r w:rsidR="00383DBA" w:rsidRPr="001540BB">
        <w:rPr>
          <w:rFonts w:ascii="Calibri Light" w:hAnsi="Calibri Light" w:cs="Calibri Light"/>
          <w:bCs/>
        </w:rPr>
        <w:t>Expenditure may not be authorised beyond the limit of the delegated budget</w:t>
      </w:r>
      <w:r w:rsidR="00353DEA" w:rsidRPr="001540BB">
        <w:rPr>
          <w:rFonts w:ascii="Calibri Light" w:hAnsi="Calibri Light" w:cs="Calibri Light"/>
          <w:bCs/>
        </w:rPr>
        <w:t xml:space="preserve"> without appropriate approval by li</w:t>
      </w:r>
      <w:r w:rsidR="00020AD2" w:rsidRPr="001540BB">
        <w:rPr>
          <w:rFonts w:ascii="Calibri Light" w:hAnsi="Calibri Light" w:cs="Calibri Light"/>
          <w:bCs/>
        </w:rPr>
        <w:t>n</w:t>
      </w:r>
      <w:r w:rsidR="00353DEA" w:rsidRPr="001540BB">
        <w:rPr>
          <w:rFonts w:ascii="Calibri Light" w:hAnsi="Calibri Light" w:cs="Calibri Light"/>
          <w:bCs/>
        </w:rPr>
        <w:t>e management</w:t>
      </w:r>
      <w:r w:rsidR="00383DBA" w:rsidRPr="001540BB">
        <w:rPr>
          <w:rFonts w:ascii="Calibri Light" w:hAnsi="Calibri Light" w:cs="Calibri Light"/>
          <w:bCs/>
        </w:rPr>
        <w:t xml:space="preserve">.    </w:t>
      </w:r>
    </w:p>
    <w:p w:rsidR="00383DBA" w:rsidRPr="001540BB" w:rsidRDefault="00383DBA" w:rsidP="000F17B6">
      <w:pPr>
        <w:spacing w:line="276" w:lineRule="auto"/>
        <w:rPr>
          <w:rFonts w:ascii="Calibri Light" w:hAnsi="Calibri Light" w:cs="Calibri Light"/>
          <w:bCs/>
        </w:rPr>
      </w:pPr>
    </w:p>
    <w:p w:rsidR="00EA68E4" w:rsidRPr="001540BB" w:rsidRDefault="00885BF3" w:rsidP="000F17B6">
      <w:pPr>
        <w:spacing w:line="276" w:lineRule="auto"/>
        <w:rPr>
          <w:rFonts w:ascii="Calibri Light" w:hAnsi="Calibri Light" w:cs="Calibri Light"/>
        </w:rPr>
      </w:pPr>
      <w:r w:rsidRPr="001540BB">
        <w:rPr>
          <w:rFonts w:ascii="Calibri Light" w:hAnsi="Calibri Light" w:cs="Calibri Light"/>
          <w:bCs/>
        </w:rPr>
        <w:t xml:space="preserve">This may be sub delegated, subject to </w:t>
      </w:r>
      <w:r w:rsidR="00383DBA" w:rsidRPr="001540BB">
        <w:rPr>
          <w:rFonts w:ascii="Calibri Light" w:hAnsi="Calibri Light" w:cs="Calibri Light"/>
          <w:bCs/>
        </w:rPr>
        <w:t>appropriate</w:t>
      </w:r>
      <w:r w:rsidRPr="001540BB">
        <w:rPr>
          <w:rFonts w:ascii="Calibri Light" w:hAnsi="Calibri Light" w:cs="Calibri Light"/>
          <w:bCs/>
        </w:rPr>
        <w:t xml:space="preserve"> approval by line management. </w:t>
      </w:r>
      <w:r w:rsidR="00383DBA" w:rsidRPr="001540BB">
        <w:rPr>
          <w:rFonts w:ascii="Calibri Light" w:hAnsi="Calibri Light" w:cs="Calibri Light"/>
          <w:bCs/>
        </w:rPr>
        <w:t xml:space="preserve">However, responsibility for all expenditure remains with the budget holder and, before delegating authority, he or she is to ensure that the individual to whom a delegation is made is </w:t>
      </w:r>
      <w:r w:rsidR="00DB2C44" w:rsidRPr="001540BB">
        <w:rPr>
          <w:rFonts w:ascii="Calibri Light" w:hAnsi="Calibri Light" w:cs="Calibri Light"/>
          <w:bCs/>
        </w:rPr>
        <w:t xml:space="preserve">issued with any necessary instructions and is </w:t>
      </w:r>
      <w:r w:rsidR="00383DBA" w:rsidRPr="001540BB">
        <w:rPr>
          <w:rFonts w:ascii="Calibri Light" w:hAnsi="Calibri Light" w:cs="Calibri Light"/>
          <w:bCs/>
        </w:rPr>
        <w:t xml:space="preserve">competent.  </w:t>
      </w:r>
    </w:p>
    <w:p w:rsidR="00EA68E4" w:rsidRPr="001540BB" w:rsidRDefault="00EA68E4" w:rsidP="000F17B6">
      <w:pPr>
        <w:spacing w:line="276" w:lineRule="auto"/>
        <w:rPr>
          <w:rFonts w:ascii="Calibri Light" w:hAnsi="Calibri Light" w:cs="Calibri Light"/>
        </w:rPr>
      </w:pPr>
    </w:p>
    <w:p w:rsidR="00885BF3" w:rsidRPr="001540BB" w:rsidRDefault="00EA68E4" w:rsidP="000F17B6">
      <w:pPr>
        <w:spacing w:line="276" w:lineRule="auto"/>
        <w:rPr>
          <w:rFonts w:ascii="Calibri Light" w:hAnsi="Calibri Light" w:cs="Calibri Light"/>
        </w:rPr>
      </w:pPr>
      <w:r w:rsidRPr="00385272">
        <w:rPr>
          <w:rFonts w:ascii="Calibri Light" w:hAnsi="Calibri Light" w:cs="Calibri Light"/>
          <w:b/>
          <w:color w:val="215868" w:themeColor="accent5" w:themeShade="80"/>
        </w:rPr>
        <w:t xml:space="preserve">Approval </w:t>
      </w:r>
      <w:r w:rsidR="00353DEA" w:rsidRPr="00385272">
        <w:rPr>
          <w:rFonts w:ascii="Calibri Light" w:hAnsi="Calibri Light" w:cs="Calibri Light"/>
          <w:b/>
          <w:color w:val="215868" w:themeColor="accent5" w:themeShade="80"/>
        </w:rPr>
        <w:t>and Payment</w:t>
      </w:r>
      <w:r w:rsidRPr="00385272">
        <w:rPr>
          <w:rFonts w:ascii="Calibri Light" w:hAnsi="Calibri Light" w:cs="Calibri Light"/>
          <w:b/>
          <w:color w:val="215868" w:themeColor="accent5" w:themeShade="80"/>
        </w:rPr>
        <w:t>.</w:t>
      </w:r>
      <w:r w:rsidR="00885BF3" w:rsidRPr="00385272">
        <w:rPr>
          <w:rFonts w:ascii="Calibri Light" w:hAnsi="Calibri Light" w:cs="Calibri Light"/>
          <w:color w:val="215868" w:themeColor="accent5" w:themeShade="80"/>
        </w:rPr>
        <w:t xml:space="preserve">  </w:t>
      </w:r>
      <w:r w:rsidR="00355D3C">
        <w:rPr>
          <w:rFonts w:ascii="Calibri Light" w:hAnsi="Calibri Light" w:cs="Calibri Light"/>
        </w:rPr>
        <w:t>The prior approval of the board</w:t>
      </w:r>
      <w:r w:rsidR="00051EBA" w:rsidRPr="001540BB">
        <w:rPr>
          <w:rFonts w:ascii="Calibri Light" w:hAnsi="Calibri Light" w:cs="Calibri Light"/>
        </w:rPr>
        <w:t xml:space="preserve"> is required for any projects or proposals in excess of £</w:t>
      </w:r>
      <w:r w:rsidR="00337CE7">
        <w:rPr>
          <w:rFonts w:ascii="Calibri Light" w:hAnsi="Calibri Light" w:cs="Calibri Light"/>
        </w:rPr>
        <w:t xml:space="preserve">5000 </w:t>
      </w:r>
      <w:r w:rsidR="00051EBA" w:rsidRPr="001540BB">
        <w:rPr>
          <w:rFonts w:ascii="Calibri Light" w:hAnsi="Calibri Light" w:cs="Calibri Light"/>
        </w:rPr>
        <w:t xml:space="preserve">that are not included in the business plan and funded in the budget and for any that will result in a budget being overspent.  </w:t>
      </w:r>
      <w:r w:rsidR="007F1358" w:rsidRPr="001540BB">
        <w:rPr>
          <w:rFonts w:ascii="Calibri Light" w:hAnsi="Calibri Light" w:cs="Calibri Light"/>
        </w:rPr>
        <w:t xml:space="preserve">All expenditure must be properly authorised, represent good value for money and be on appropriate items or services. </w:t>
      </w:r>
      <w:r w:rsidR="00DA61F2" w:rsidRPr="001540BB">
        <w:rPr>
          <w:rFonts w:ascii="Calibri Light" w:hAnsi="Calibri Light" w:cs="Calibri Light"/>
        </w:rPr>
        <w:t xml:space="preserve"> </w:t>
      </w:r>
      <w:r w:rsidR="00383DBA" w:rsidRPr="001540BB">
        <w:rPr>
          <w:rFonts w:ascii="Calibri Light" w:hAnsi="Calibri Light" w:cs="Calibri Light"/>
        </w:rPr>
        <w:t>D</w:t>
      </w:r>
      <w:r w:rsidR="00383DBA" w:rsidRPr="001540BB">
        <w:rPr>
          <w:rFonts w:ascii="Calibri Light" w:hAnsi="Calibri Light" w:cs="Calibri Light"/>
          <w:bCs/>
        </w:rPr>
        <w:t>elegations and any subsequent changes are to be issued in writing</w:t>
      </w:r>
      <w:r w:rsidR="00865EC6" w:rsidRPr="001540BB">
        <w:rPr>
          <w:rFonts w:ascii="Calibri Light" w:hAnsi="Calibri Light" w:cs="Calibri Light"/>
          <w:bCs/>
        </w:rPr>
        <w:t xml:space="preserve"> and </w:t>
      </w:r>
      <w:r w:rsidR="00383DBA" w:rsidRPr="001540BB">
        <w:rPr>
          <w:rFonts w:ascii="Calibri Light" w:hAnsi="Calibri Light" w:cs="Calibri Light"/>
          <w:bCs/>
        </w:rPr>
        <w:t xml:space="preserve">clearly specify budget lines and limits.  </w:t>
      </w:r>
    </w:p>
    <w:p w:rsidR="00885BF3" w:rsidRPr="001540BB" w:rsidRDefault="00885BF3" w:rsidP="000F17B6">
      <w:pPr>
        <w:spacing w:line="276" w:lineRule="auto"/>
        <w:rPr>
          <w:rFonts w:ascii="Calibri Light" w:hAnsi="Calibri Light" w:cs="Calibri Light"/>
        </w:rPr>
      </w:pPr>
    </w:p>
    <w:p w:rsidR="008F03CE" w:rsidRPr="001540BB" w:rsidRDefault="00F30EEA" w:rsidP="000F17B6">
      <w:pPr>
        <w:pStyle w:val="BodyTextIndent2"/>
        <w:spacing w:line="276" w:lineRule="auto"/>
        <w:ind w:left="0"/>
        <w:rPr>
          <w:rFonts w:ascii="Calibri Light" w:hAnsi="Calibri Light" w:cs="Calibri Light"/>
        </w:rPr>
      </w:pPr>
      <w:r w:rsidRPr="001540BB">
        <w:rPr>
          <w:rFonts w:ascii="Calibri Light" w:hAnsi="Calibri Light" w:cs="Calibri Light"/>
        </w:rPr>
        <w:t>Authorising officers are to check invoices received against orders and confirm that the goods or services have been received</w:t>
      </w:r>
      <w:r w:rsidR="008F03CE" w:rsidRPr="001540BB">
        <w:rPr>
          <w:rFonts w:ascii="Calibri Light" w:hAnsi="Calibri Light" w:cs="Calibri Light"/>
        </w:rPr>
        <w:t xml:space="preserve">, are correctly priced, with any discounts or credit notes taken into account and </w:t>
      </w:r>
      <w:r w:rsidR="00865EC6" w:rsidRPr="001540BB">
        <w:rPr>
          <w:rFonts w:ascii="Calibri Light" w:hAnsi="Calibri Light" w:cs="Calibri Light"/>
        </w:rPr>
        <w:t>sales tax (</w:t>
      </w:r>
      <w:proofErr w:type="spellStart"/>
      <w:r w:rsidR="00CC7511" w:rsidRPr="001540BB">
        <w:rPr>
          <w:rFonts w:ascii="Calibri Light" w:hAnsi="Calibri Light" w:cs="Calibri Light"/>
        </w:rPr>
        <w:t>eg</w:t>
      </w:r>
      <w:proofErr w:type="spellEnd"/>
      <w:r w:rsidR="00CC7511" w:rsidRPr="001540BB">
        <w:rPr>
          <w:rFonts w:ascii="Calibri Light" w:hAnsi="Calibri Light" w:cs="Calibri Light"/>
        </w:rPr>
        <w:t xml:space="preserve"> </w:t>
      </w:r>
      <w:r w:rsidR="008F03CE" w:rsidRPr="001540BB">
        <w:rPr>
          <w:rFonts w:ascii="Calibri Light" w:hAnsi="Calibri Light" w:cs="Calibri Light"/>
        </w:rPr>
        <w:t>VAT</w:t>
      </w:r>
      <w:r w:rsidR="00865EC6" w:rsidRPr="001540BB">
        <w:rPr>
          <w:rFonts w:ascii="Calibri Light" w:hAnsi="Calibri Light" w:cs="Calibri Light"/>
        </w:rPr>
        <w:t>)</w:t>
      </w:r>
      <w:r w:rsidR="008F03CE" w:rsidRPr="001540BB">
        <w:rPr>
          <w:rFonts w:ascii="Calibri Light" w:hAnsi="Calibri Light" w:cs="Calibri Light"/>
        </w:rPr>
        <w:t xml:space="preserve"> excluded if appropriate, before authorising payment.</w:t>
      </w:r>
    </w:p>
    <w:p w:rsidR="00F30EEA" w:rsidRPr="001540BB" w:rsidRDefault="00F30EEA" w:rsidP="000F17B6">
      <w:pPr>
        <w:spacing w:line="276" w:lineRule="auto"/>
        <w:rPr>
          <w:rFonts w:ascii="Calibri Light" w:hAnsi="Calibri Light" w:cs="Calibri Light"/>
        </w:rPr>
      </w:pPr>
    </w:p>
    <w:p w:rsidR="00B4148A" w:rsidRPr="001540BB" w:rsidRDefault="00383DBA" w:rsidP="000F17B6">
      <w:pPr>
        <w:spacing w:line="276" w:lineRule="auto"/>
        <w:rPr>
          <w:rFonts w:ascii="Calibri Light" w:hAnsi="Calibri Light" w:cs="Calibri Light"/>
        </w:rPr>
      </w:pPr>
      <w:r w:rsidRPr="001540BB">
        <w:rPr>
          <w:rFonts w:ascii="Calibri Light" w:hAnsi="Calibri Light" w:cs="Calibri Light"/>
        </w:rPr>
        <w:t xml:space="preserve">The Finance staffs </w:t>
      </w:r>
      <w:r w:rsidR="00353DEA" w:rsidRPr="001540BB">
        <w:rPr>
          <w:rFonts w:ascii="Calibri Light" w:hAnsi="Calibri Light" w:cs="Calibri Light"/>
        </w:rPr>
        <w:t xml:space="preserve">are to </w:t>
      </w:r>
      <w:r w:rsidRPr="001540BB">
        <w:rPr>
          <w:rFonts w:ascii="Calibri Light" w:hAnsi="Calibri Light" w:cs="Calibri Light"/>
        </w:rPr>
        <w:t>check each invoice before payment</w:t>
      </w:r>
      <w:r w:rsidR="00C41F9A" w:rsidRPr="001540BB">
        <w:rPr>
          <w:rFonts w:ascii="Calibri Light" w:hAnsi="Calibri Light" w:cs="Calibri Light"/>
        </w:rPr>
        <w:t>.  A</w:t>
      </w:r>
      <w:r w:rsidRPr="001540BB">
        <w:rPr>
          <w:rFonts w:ascii="Calibri Light" w:hAnsi="Calibri Light" w:cs="Calibri Light"/>
          <w:bCs/>
        </w:rPr>
        <w:t xml:space="preserve">ny that have not been </w:t>
      </w:r>
      <w:r w:rsidR="00353DEA" w:rsidRPr="001540BB">
        <w:rPr>
          <w:rFonts w:ascii="Calibri Light" w:hAnsi="Calibri Light" w:cs="Calibri Light"/>
          <w:bCs/>
        </w:rPr>
        <w:t>appropriately</w:t>
      </w:r>
      <w:r w:rsidRPr="001540BB">
        <w:rPr>
          <w:rFonts w:ascii="Calibri Light" w:hAnsi="Calibri Light" w:cs="Calibri Light"/>
          <w:bCs/>
        </w:rPr>
        <w:t xml:space="preserve"> authorised </w:t>
      </w:r>
      <w:r w:rsidR="00C41F9A" w:rsidRPr="001540BB">
        <w:rPr>
          <w:rFonts w:ascii="Calibri Light" w:hAnsi="Calibri Light" w:cs="Calibri Light"/>
          <w:bCs/>
        </w:rPr>
        <w:t xml:space="preserve">should </w:t>
      </w:r>
      <w:r w:rsidRPr="001540BB">
        <w:rPr>
          <w:rFonts w:ascii="Calibri Light" w:hAnsi="Calibri Light" w:cs="Calibri Light"/>
          <w:bCs/>
        </w:rPr>
        <w:t xml:space="preserve">be rejected and remain the personal responsibility of the individual who incurred the expenditure.  </w:t>
      </w:r>
    </w:p>
    <w:p w:rsidR="00B4148A" w:rsidRPr="001540BB" w:rsidRDefault="00B4148A" w:rsidP="000F17B6">
      <w:pPr>
        <w:spacing w:line="276" w:lineRule="auto"/>
        <w:rPr>
          <w:rFonts w:ascii="Calibri Light" w:hAnsi="Calibri Light" w:cs="Calibri Light"/>
        </w:rPr>
      </w:pPr>
    </w:p>
    <w:p w:rsidR="00E45BF3" w:rsidRPr="001540BB" w:rsidRDefault="00E45BF3" w:rsidP="000F17B6">
      <w:pPr>
        <w:spacing w:line="276" w:lineRule="auto"/>
        <w:rPr>
          <w:rFonts w:ascii="Calibri Light" w:hAnsi="Calibri Light" w:cs="Calibri Light"/>
        </w:rPr>
      </w:pPr>
      <w:r w:rsidRPr="00385272">
        <w:rPr>
          <w:rFonts w:ascii="Calibri Light" w:hAnsi="Calibri Light" w:cs="Calibri Light"/>
          <w:b/>
          <w:color w:val="215868" w:themeColor="accent5" w:themeShade="80"/>
        </w:rPr>
        <w:t>Pay and Remuneration.</w:t>
      </w:r>
      <w:r w:rsidRPr="00385272">
        <w:rPr>
          <w:rFonts w:ascii="Calibri Light" w:hAnsi="Calibri Light" w:cs="Calibri Light"/>
          <w:color w:val="215868" w:themeColor="accent5" w:themeShade="80"/>
        </w:rPr>
        <w:t xml:space="preserve">  </w:t>
      </w:r>
      <w:r w:rsidRPr="001540BB">
        <w:rPr>
          <w:rFonts w:ascii="Calibri Light" w:hAnsi="Calibri Light" w:cs="Calibri Light"/>
        </w:rPr>
        <w:t xml:space="preserve">Pay is the single biggest cost and, therefore, particular safeguards need to be </w:t>
      </w:r>
      <w:r w:rsidR="00E23612" w:rsidRPr="001540BB">
        <w:rPr>
          <w:rFonts w:ascii="Calibri Light" w:hAnsi="Calibri Light" w:cs="Calibri Light"/>
        </w:rPr>
        <w:t xml:space="preserve">put </w:t>
      </w:r>
      <w:r w:rsidRPr="001540BB">
        <w:rPr>
          <w:rFonts w:ascii="Calibri Light" w:hAnsi="Calibri Light" w:cs="Calibri Light"/>
        </w:rPr>
        <w:t xml:space="preserve">in place.  </w:t>
      </w:r>
    </w:p>
    <w:p w:rsidR="00E45BF3" w:rsidRPr="001540BB" w:rsidRDefault="00E45BF3" w:rsidP="000F17B6">
      <w:pPr>
        <w:pStyle w:val="Header"/>
        <w:spacing w:line="276" w:lineRule="auto"/>
        <w:rPr>
          <w:rFonts w:ascii="Calibri Light" w:hAnsi="Calibri Light" w:cs="Calibri Light"/>
        </w:rPr>
      </w:pPr>
    </w:p>
    <w:p w:rsidR="00051EBA" w:rsidRPr="001540BB" w:rsidRDefault="00B4148A" w:rsidP="000F17B6">
      <w:pPr>
        <w:numPr>
          <w:ilvl w:val="0"/>
          <w:numId w:val="3"/>
        </w:numPr>
        <w:tabs>
          <w:tab w:val="clear" w:pos="720"/>
          <w:tab w:val="num" w:pos="360"/>
        </w:tabs>
        <w:spacing w:line="276" w:lineRule="auto"/>
        <w:ind w:left="360"/>
        <w:jc w:val="both"/>
        <w:rPr>
          <w:rFonts w:ascii="Calibri Light" w:hAnsi="Calibri Light" w:cs="Calibri Light"/>
        </w:rPr>
      </w:pPr>
      <w:r w:rsidRPr="001540BB">
        <w:rPr>
          <w:rFonts w:ascii="Calibri Light" w:hAnsi="Calibri Light" w:cs="Calibri Light"/>
        </w:rPr>
        <w:t xml:space="preserve">Any proposals to increase staffing </w:t>
      </w:r>
      <w:r w:rsidR="00337CE7">
        <w:rPr>
          <w:rFonts w:ascii="Calibri Light" w:hAnsi="Calibri Light" w:cs="Calibri Light"/>
        </w:rPr>
        <w:t>are to be submitted to the board.</w:t>
      </w:r>
    </w:p>
    <w:p w:rsidR="007D0236" w:rsidRPr="001540BB" w:rsidRDefault="00E25542" w:rsidP="000F17B6">
      <w:pPr>
        <w:numPr>
          <w:ilvl w:val="0"/>
          <w:numId w:val="3"/>
        </w:numPr>
        <w:tabs>
          <w:tab w:val="clear" w:pos="720"/>
          <w:tab w:val="num" w:pos="360"/>
        </w:tabs>
        <w:spacing w:line="276" w:lineRule="auto"/>
        <w:ind w:left="360"/>
        <w:jc w:val="both"/>
        <w:rPr>
          <w:rFonts w:ascii="Calibri Light" w:hAnsi="Calibri Light" w:cs="Calibri Light"/>
        </w:rPr>
      </w:pPr>
      <w:r w:rsidRPr="001540BB">
        <w:rPr>
          <w:rFonts w:ascii="Calibri Light" w:hAnsi="Calibri Light" w:cs="Calibri Light"/>
        </w:rPr>
        <w:t xml:space="preserve">If </w:t>
      </w:r>
      <w:r w:rsidR="007D0236" w:rsidRPr="001540BB">
        <w:rPr>
          <w:rFonts w:ascii="Calibri Light" w:hAnsi="Calibri Light" w:cs="Calibri Light"/>
        </w:rPr>
        <w:t>used, time sheets should be properly completed and signed by line manager</w:t>
      </w:r>
      <w:r w:rsidR="00E23612" w:rsidRPr="001540BB">
        <w:rPr>
          <w:rFonts w:ascii="Calibri Light" w:hAnsi="Calibri Light" w:cs="Calibri Light"/>
        </w:rPr>
        <w:t>s</w:t>
      </w:r>
      <w:r w:rsidR="007D0236" w:rsidRPr="001540BB">
        <w:rPr>
          <w:rFonts w:ascii="Calibri Light" w:hAnsi="Calibri Light" w:cs="Calibri Light"/>
        </w:rPr>
        <w:t>.</w:t>
      </w:r>
    </w:p>
    <w:p w:rsidR="00E45BF3" w:rsidRPr="001540BB" w:rsidRDefault="007D0236" w:rsidP="000F17B6">
      <w:pPr>
        <w:numPr>
          <w:ilvl w:val="0"/>
          <w:numId w:val="3"/>
        </w:numPr>
        <w:tabs>
          <w:tab w:val="clear" w:pos="720"/>
          <w:tab w:val="num" w:pos="360"/>
        </w:tabs>
        <w:spacing w:line="276" w:lineRule="auto"/>
        <w:ind w:left="360"/>
        <w:jc w:val="both"/>
        <w:rPr>
          <w:rFonts w:ascii="Calibri Light" w:hAnsi="Calibri Light" w:cs="Calibri Light"/>
        </w:rPr>
      </w:pPr>
      <w:r w:rsidRPr="001540BB">
        <w:rPr>
          <w:rFonts w:ascii="Calibri Light" w:hAnsi="Calibri Light" w:cs="Calibri Light"/>
        </w:rPr>
        <w:t xml:space="preserve">The payroll schedule should be checked and signed each </w:t>
      </w:r>
      <w:r w:rsidR="00E45BF3" w:rsidRPr="001540BB">
        <w:rPr>
          <w:rFonts w:ascii="Calibri Light" w:hAnsi="Calibri Light" w:cs="Calibri Light"/>
        </w:rPr>
        <w:t>month</w:t>
      </w:r>
      <w:r w:rsidR="00865EC6" w:rsidRPr="001540BB">
        <w:rPr>
          <w:rFonts w:ascii="Calibri Light" w:hAnsi="Calibri Light" w:cs="Calibri Light"/>
        </w:rPr>
        <w:t xml:space="preserve"> by line management</w:t>
      </w:r>
      <w:r w:rsidR="00E45BF3" w:rsidRPr="001540BB">
        <w:rPr>
          <w:rFonts w:ascii="Calibri Light" w:hAnsi="Calibri Light" w:cs="Calibri Light"/>
        </w:rPr>
        <w:t xml:space="preserve">. </w:t>
      </w:r>
      <w:r w:rsidRPr="001540BB">
        <w:rPr>
          <w:rFonts w:ascii="Calibri Light" w:hAnsi="Calibri Light" w:cs="Calibri Light"/>
        </w:rPr>
        <w:t xml:space="preserve">For example, to </w:t>
      </w:r>
      <w:r w:rsidR="00E45BF3" w:rsidRPr="001540BB">
        <w:rPr>
          <w:rFonts w:ascii="Calibri Light" w:hAnsi="Calibri Light" w:cs="Calibri Light"/>
        </w:rPr>
        <w:t xml:space="preserve">check </w:t>
      </w:r>
      <w:r w:rsidR="0074631D" w:rsidRPr="001540BB">
        <w:rPr>
          <w:rFonts w:ascii="Calibri Light" w:hAnsi="Calibri Light" w:cs="Calibri Light"/>
        </w:rPr>
        <w:t xml:space="preserve">any changes have been authorised, </w:t>
      </w:r>
      <w:r w:rsidRPr="001540BB">
        <w:rPr>
          <w:rFonts w:ascii="Calibri Light" w:hAnsi="Calibri Light" w:cs="Calibri Light"/>
        </w:rPr>
        <w:t xml:space="preserve">the rates used are correct, and </w:t>
      </w:r>
      <w:r w:rsidR="00E45BF3" w:rsidRPr="001540BB">
        <w:rPr>
          <w:rFonts w:ascii="Calibri Light" w:hAnsi="Calibri Light" w:cs="Calibri Light"/>
        </w:rPr>
        <w:t xml:space="preserve">issues such as staff being paid twice or </w:t>
      </w:r>
      <w:r w:rsidRPr="001540BB">
        <w:rPr>
          <w:rFonts w:ascii="Calibri Light" w:hAnsi="Calibri Light" w:cs="Calibri Light"/>
        </w:rPr>
        <w:t xml:space="preserve">for </w:t>
      </w:r>
      <w:r w:rsidR="00E45BF3" w:rsidRPr="001540BB">
        <w:rPr>
          <w:rFonts w:ascii="Calibri Light" w:hAnsi="Calibri Light" w:cs="Calibri Light"/>
        </w:rPr>
        <w:t xml:space="preserve">amounts </w:t>
      </w:r>
      <w:r w:rsidRPr="001540BB">
        <w:rPr>
          <w:rFonts w:ascii="Calibri Light" w:hAnsi="Calibri Light" w:cs="Calibri Light"/>
        </w:rPr>
        <w:t xml:space="preserve">or items </w:t>
      </w:r>
      <w:r w:rsidR="00E45BF3" w:rsidRPr="001540BB">
        <w:rPr>
          <w:rFonts w:ascii="Calibri Light" w:hAnsi="Calibri Light" w:cs="Calibri Light"/>
        </w:rPr>
        <w:t xml:space="preserve">that would not </w:t>
      </w:r>
      <w:r w:rsidRPr="001540BB">
        <w:rPr>
          <w:rFonts w:ascii="Calibri Light" w:hAnsi="Calibri Light" w:cs="Calibri Light"/>
        </w:rPr>
        <w:t>be expected</w:t>
      </w:r>
      <w:r w:rsidR="00E45BF3" w:rsidRPr="001540BB">
        <w:rPr>
          <w:rFonts w:ascii="Calibri Light" w:hAnsi="Calibri Light" w:cs="Calibri Light"/>
        </w:rPr>
        <w:t>.</w:t>
      </w:r>
    </w:p>
    <w:p w:rsidR="007D0236" w:rsidRPr="001540BB" w:rsidRDefault="007D0236" w:rsidP="000F17B6">
      <w:pPr>
        <w:numPr>
          <w:ilvl w:val="0"/>
          <w:numId w:val="3"/>
        </w:numPr>
        <w:tabs>
          <w:tab w:val="clear" w:pos="720"/>
          <w:tab w:val="num" w:pos="360"/>
        </w:tabs>
        <w:spacing w:line="276" w:lineRule="auto"/>
        <w:ind w:left="360"/>
        <w:jc w:val="both"/>
        <w:rPr>
          <w:rFonts w:ascii="Calibri Light" w:hAnsi="Calibri Light" w:cs="Calibri Light"/>
        </w:rPr>
      </w:pPr>
      <w:r w:rsidRPr="001540BB">
        <w:rPr>
          <w:rFonts w:ascii="Calibri Light" w:hAnsi="Calibri Light" w:cs="Calibri Light"/>
        </w:rPr>
        <w:t>The staff list should be reconciled to the payroll at random, but regular periods</w:t>
      </w:r>
      <w:r w:rsidR="00B4148A" w:rsidRPr="001540BB">
        <w:rPr>
          <w:rFonts w:ascii="Calibri Light" w:hAnsi="Calibri Light" w:cs="Calibri Light"/>
        </w:rPr>
        <w:t xml:space="preserve"> not exceeding 3 months</w:t>
      </w:r>
      <w:r w:rsidRPr="001540BB">
        <w:rPr>
          <w:rFonts w:ascii="Calibri Light" w:hAnsi="Calibri Light" w:cs="Calibri Light"/>
        </w:rPr>
        <w:t>.</w:t>
      </w:r>
    </w:p>
    <w:p w:rsidR="007D0236" w:rsidRPr="001540BB" w:rsidRDefault="007D0236" w:rsidP="000F17B6">
      <w:pPr>
        <w:spacing w:line="276" w:lineRule="auto"/>
        <w:jc w:val="both"/>
        <w:rPr>
          <w:rFonts w:ascii="Calibri Light" w:hAnsi="Calibri Light" w:cs="Calibri Light"/>
        </w:rPr>
      </w:pPr>
    </w:p>
    <w:p w:rsidR="007D0236" w:rsidRPr="001540BB" w:rsidRDefault="00DA61F2" w:rsidP="000F17B6">
      <w:pPr>
        <w:spacing w:line="276" w:lineRule="auto"/>
        <w:jc w:val="both"/>
        <w:rPr>
          <w:rFonts w:ascii="Calibri Light" w:hAnsi="Calibri Light" w:cs="Calibri Light"/>
        </w:rPr>
      </w:pPr>
      <w:r w:rsidRPr="001540BB">
        <w:rPr>
          <w:rFonts w:ascii="Calibri Light" w:hAnsi="Calibri Light" w:cs="Calibri Light"/>
        </w:rPr>
        <w:t>Ensure that</w:t>
      </w:r>
      <w:r w:rsidR="007E19EA" w:rsidRPr="001540BB">
        <w:rPr>
          <w:rFonts w:ascii="Calibri Light" w:hAnsi="Calibri Light" w:cs="Calibri Light"/>
        </w:rPr>
        <w:t xml:space="preserve"> a</w:t>
      </w:r>
      <w:r w:rsidRPr="001540BB">
        <w:rPr>
          <w:rFonts w:ascii="Calibri Light" w:hAnsi="Calibri Light" w:cs="Calibri Light"/>
        </w:rPr>
        <w:t>:</w:t>
      </w:r>
    </w:p>
    <w:p w:rsidR="007D0236" w:rsidRPr="001540BB" w:rsidRDefault="007D0236" w:rsidP="000F17B6">
      <w:pPr>
        <w:spacing w:line="276" w:lineRule="auto"/>
        <w:jc w:val="both"/>
        <w:rPr>
          <w:rFonts w:ascii="Calibri Light" w:hAnsi="Calibri Light" w:cs="Calibri Light"/>
        </w:rPr>
      </w:pPr>
    </w:p>
    <w:p w:rsidR="00E45BF3" w:rsidRPr="001540BB" w:rsidRDefault="007E19EA" w:rsidP="000F17B6">
      <w:pPr>
        <w:numPr>
          <w:ilvl w:val="0"/>
          <w:numId w:val="3"/>
        </w:numPr>
        <w:tabs>
          <w:tab w:val="clear" w:pos="720"/>
          <w:tab w:val="num" w:pos="360"/>
        </w:tabs>
        <w:spacing w:line="276" w:lineRule="auto"/>
        <w:ind w:left="360"/>
        <w:jc w:val="both"/>
        <w:rPr>
          <w:rFonts w:ascii="Calibri Light" w:hAnsi="Calibri Light" w:cs="Calibri Light"/>
        </w:rPr>
      </w:pPr>
      <w:r w:rsidRPr="001540BB">
        <w:rPr>
          <w:rFonts w:ascii="Calibri Light" w:hAnsi="Calibri Light" w:cs="Calibri Light"/>
        </w:rPr>
        <w:t>L</w:t>
      </w:r>
      <w:r w:rsidR="00E45BF3" w:rsidRPr="001540BB">
        <w:rPr>
          <w:rFonts w:ascii="Calibri Light" w:hAnsi="Calibri Light" w:cs="Calibri Light"/>
        </w:rPr>
        <w:t>eave record system is in place and is properly up-to-date and maintained.</w:t>
      </w:r>
    </w:p>
    <w:p w:rsidR="00E45BF3" w:rsidRPr="001540BB" w:rsidRDefault="007E19EA" w:rsidP="000F17B6">
      <w:pPr>
        <w:numPr>
          <w:ilvl w:val="0"/>
          <w:numId w:val="3"/>
        </w:numPr>
        <w:tabs>
          <w:tab w:val="clear" w:pos="720"/>
          <w:tab w:val="num" w:pos="360"/>
        </w:tabs>
        <w:spacing w:line="276" w:lineRule="auto"/>
        <w:ind w:left="360"/>
        <w:jc w:val="both"/>
        <w:rPr>
          <w:rFonts w:ascii="Calibri Light" w:hAnsi="Calibri Light" w:cs="Calibri Light"/>
        </w:rPr>
      </w:pPr>
      <w:r w:rsidRPr="001540BB">
        <w:rPr>
          <w:rFonts w:ascii="Calibri Light" w:hAnsi="Calibri Light" w:cs="Calibri Light"/>
        </w:rPr>
        <w:t>M</w:t>
      </w:r>
      <w:r w:rsidR="00E45BF3" w:rsidRPr="001540BB">
        <w:rPr>
          <w:rFonts w:ascii="Calibri Light" w:hAnsi="Calibri Light" w:cs="Calibri Light"/>
        </w:rPr>
        <w:t xml:space="preserve">onitoring system for sick leave is in place and </w:t>
      </w:r>
      <w:r w:rsidR="00E23612" w:rsidRPr="001540BB">
        <w:rPr>
          <w:rFonts w:ascii="Calibri Light" w:hAnsi="Calibri Light" w:cs="Calibri Light"/>
        </w:rPr>
        <w:t xml:space="preserve">any </w:t>
      </w:r>
      <w:r w:rsidR="00E45BF3" w:rsidRPr="001540BB">
        <w:rPr>
          <w:rFonts w:ascii="Calibri Light" w:hAnsi="Calibri Light" w:cs="Calibri Light"/>
        </w:rPr>
        <w:t>excessive absences managed accordingly.</w:t>
      </w:r>
    </w:p>
    <w:p w:rsidR="00E45BF3" w:rsidRPr="001540BB" w:rsidRDefault="00E45BF3" w:rsidP="000F17B6">
      <w:pPr>
        <w:spacing w:line="276" w:lineRule="auto"/>
        <w:jc w:val="both"/>
        <w:rPr>
          <w:rFonts w:ascii="Calibri Light" w:hAnsi="Calibri Light" w:cs="Calibri Light"/>
        </w:rPr>
      </w:pPr>
    </w:p>
    <w:p w:rsidR="00E45BF3" w:rsidRPr="001540BB" w:rsidRDefault="007D0236" w:rsidP="000F17B6">
      <w:pPr>
        <w:spacing w:line="276" w:lineRule="auto"/>
        <w:jc w:val="both"/>
        <w:rPr>
          <w:rFonts w:ascii="Calibri Light" w:hAnsi="Calibri Light" w:cs="Calibri Light"/>
        </w:rPr>
      </w:pPr>
      <w:r w:rsidRPr="001540BB">
        <w:rPr>
          <w:rFonts w:ascii="Calibri Light" w:hAnsi="Calibri Light" w:cs="Calibri Light"/>
        </w:rPr>
        <w:t>P</w:t>
      </w:r>
      <w:r w:rsidR="00E45BF3" w:rsidRPr="001540BB">
        <w:rPr>
          <w:rFonts w:ascii="Calibri Light" w:hAnsi="Calibri Light" w:cs="Calibri Light"/>
        </w:rPr>
        <w:t xml:space="preserve">ay and personnel records </w:t>
      </w:r>
      <w:r w:rsidRPr="001540BB">
        <w:rPr>
          <w:rFonts w:ascii="Calibri Light" w:hAnsi="Calibri Light" w:cs="Calibri Light"/>
        </w:rPr>
        <w:t xml:space="preserve">should be kept </w:t>
      </w:r>
      <w:r w:rsidR="00E45BF3" w:rsidRPr="001540BB">
        <w:rPr>
          <w:rFonts w:ascii="Calibri Light" w:hAnsi="Calibri Light" w:cs="Calibri Light"/>
        </w:rPr>
        <w:t xml:space="preserve">separate.  </w:t>
      </w:r>
    </w:p>
    <w:p w:rsidR="00E45BF3" w:rsidRPr="001540BB" w:rsidRDefault="00E45BF3" w:rsidP="000F17B6">
      <w:pPr>
        <w:spacing w:line="276" w:lineRule="auto"/>
        <w:rPr>
          <w:rFonts w:ascii="Calibri Light" w:hAnsi="Calibri Light" w:cs="Calibri Light"/>
        </w:rPr>
      </w:pPr>
    </w:p>
    <w:p w:rsidR="00F864AA" w:rsidRPr="001540BB" w:rsidRDefault="00F864AA" w:rsidP="000F17B6">
      <w:pPr>
        <w:spacing w:line="276" w:lineRule="auto"/>
        <w:rPr>
          <w:rFonts w:ascii="Calibri Light" w:hAnsi="Calibri Light" w:cs="Calibri Light"/>
        </w:rPr>
      </w:pPr>
      <w:r w:rsidRPr="00385272">
        <w:rPr>
          <w:rFonts w:ascii="Calibri Light" w:hAnsi="Calibri Light" w:cs="Calibri Light"/>
          <w:b/>
          <w:color w:val="215868" w:themeColor="accent5" w:themeShade="80"/>
        </w:rPr>
        <w:lastRenderedPageBreak/>
        <w:t>Payment Procedures.</w:t>
      </w:r>
      <w:r w:rsidRPr="00385272">
        <w:rPr>
          <w:rFonts w:ascii="Calibri Light" w:hAnsi="Calibri Light" w:cs="Calibri Light"/>
          <w:color w:val="215868" w:themeColor="accent5" w:themeShade="80"/>
        </w:rPr>
        <w:t xml:space="preserve">  </w:t>
      </w:r>
      <w:r w:rsidRPr="001540BB">
        <w:rPr>
          <w:rFonts w:ascii="Calibri Light" w:hAnsi="Calibri Light" w:cs="Calibri Light"/>
        </w:rPr>
        <w:t xml:space="preserve">Payments systems, such as cheque books, credit cards and on-line systems and passwords should be adequately safeguarded.  Physical items, such as </w:t>
      </w:r>
      <w:r w:rsidR="00EB5528" w:rsidRPr="001540BB">
        <w:rPr>
          <w:rFonts w:ascii="Calibri Light" w:hAnsi="Calibri Light" w:cs="Calibri Light"/>
        </w:rPr>
        <w:t xml:space="preserve">e banking encryption devices and </w:t>
      </w:r>
      <w:r w:rsidRPr="001540BB">
        <w:rPr>
          <w:rFonts w:ascii="Calibri Light" w:hAnsi="Calibri Light" w:cs="Calibri Light"/>
        </w:rPr>
        <w:t>cheque books should be kept under lock and key when not in use.  Passwords should not be written down or shared, and should be changed regularly and if compromised.</w:t>
      </w:r>
      <w:r w:rsidR="00865EC6" w:rsidRPr="001540BB">
        <w:rPr>
          <w:rFonts w:ascii="Calibri Light" w:hAnsi="Calibri Light" w:cs="Calibri Light"/>
        </w:rPr>
        <w:t xml:space="preserve">  Accounting IT systems should be routinely backed up and back-ups stored off site in case of fire.  </w:t>
      </w:r>
    </w:p>
    <w:p w:rsidR="00F864AA" w:rsidRPr="001540BB" w:rsidRDefault="00F864AA" w:rsidP="000F17B6">
      <w:pPr>
        <w:spacing w:line="276" w:lineRule="auto"/>
        <w:rPr>
          <w:rFonts w:ascii="Calibri Light" w:hAnsi="Calibri Light" w:cs="Calibri Light"/>
        </w:rPr>
      </w:pPr>
    </w:p>
    <w:p w:rsidR="00F864AA" w:rsidRPr="001540BB" w:rsidRDefault="00F864AA" w:rsidP="000F17B6">
      <w:pPr>
        <w:spacing w:line="276" w:lineRule="auto"/>
        <w:rPr>
          <w:rFonts w:ascii="Calibri Light" w:hAnsi="Calibri Light" w:cs="Calibri Light"/>
        </w:rPr>
      </w:pPr>
      <w:r w:rsidRPr="001540BB">
        <w:rPr>
          <w:rFonts w:ascii="Calibri Light" w:hAnsi="Calibri Light" w:cs="Calibri Light"/>
        </w:rPr>
        <w:t>Cheques should always be crossed, blank cheques never signed</w:t>
      </w:r>
      <w:r w:rsidR="00DF0E72" w:rsidRPr="001540BB">
        <w:rPr>
          <w:rFonts w:ascii="Calibri Light" w:hAnsi="Calibri Light" w:cs="Calibri Light"/>
        </w:rPr>
        <w:t xml:space="preserve"> and</w:t>
      </w:r>
      <w:r w:rsidRPr="001540BB">
        <w:rPr>
          <w:rFonts w:ascii="Calibri Light" w:hAnsi="Calibri Light" w:cs="Calibri Light"/>
        </w:rPr>
        <w:t xml:space="preserve"> mandates restricted to only those who need to sign cheques. Credit card limits should be kept as</w:t>
      </w:r>
      <w:r w:rsidR="00DA61F2" w:rsidRPr="001540BB">
        <w:rPr>
          <w:rFonts w:ascii="Calibri Light" w:hAnsi="Calibri Light" w:cs="Calibri Light"/>
        </w:rPr>
        <w:t xml:space="preserve"> </w:t>
      </w:r>
      <w:r w:rsidRPr="001540BB">
        <w:rPr>
          <w:rFonts w:ascii="Calibri Light" w:hAnsi="Calibri Light" w:cs="Calibri Light"/>
        </w:rPr>
        <w:t>low as possible.</w:t>
      </w:r>
      <w:r w:rsidR="00E25542" w:rsidRPr="001540BB">
        <w:rPr>
          <w:rFonts w:ascii="Calibri Light" w:hAnsi="Calibri Light" w:cs="Calibri Light"/>
        </w:rPr>
        <w:t xml:space="preserve">  Specific guidance is contained in the credit card policy.</w:t>
      </w:r>
    </w:p>
    <w:p w:rsidR="008F03CE" w:rsidRPr="001540BB" w:rsidRDefault="008F03CE" w:rsidP="000F17B6">
      <w:pPr>
        <w:pStyle w:val="Heading1"/>
        <w:spacing w:line="276" w:lineRule="auto"/>
        <w:rPr>
          <w:rFonts w:ascii="Calibri Light" w:hAnsi="Calibri Light" w:cs="Calibri Light"/>
          <w:sz w:val="24"/>
          <w:szCs w:val="24"/>
        </w:rPr>
      </w:pPr>
      <w:r w:rsidRPr="00385272">
        <w:rPr>
          <w:rFonts w:ascii="Calibri Light" w:hAnsi="Calibri Light" w:cs="Calibri Light"/>
          <w:color w:val="215868" w:themeColor="accent5" w:themeShade="80"/>
          <w:sz w:val="24"/>
          <w:szCs w:val="24"/>
        </w:rPr>
        <w:t xml:space="preserve">Travel Expenses.  </w:t>
      </w:r>
      <w:r w:rsidRPr="001540BB">
        <w:rPr>
          <w:rFonts w:ascii="Calibri Light" w:hAnsi="Calibri Light" w:cs="Calibri Light"/>
          <w:b w:val="0"/>
          <w:sz w:val="24"/>
          <w:szCs w:val="24"/>
        </w:rPr>
        <w:t>Claims should be</w:t>
      </w:r>
      <w:r w:rsidR="0074631D" w:rsidRPr="001540BB">
        <w:rPr>
          <w:rFonts w:ascii="Calibri Light" w:hAnsi="Calibri Light" w:cs="Calibri Light"/>
          <w:b w:val="0"/>
          <w:sz w:val="24"/>
          <w:szCs w:val="24"/>
        </w:rPr>
        <w:t xml:space="preserve"> c</w:t>
      </w:r>
      <w:r w:rsidRPr="001540BB">
        <w:rPr>
          <w:rFonts w:ascii="Calibri Light" w:hAnsi="Calibri Light" w:cs="Calibri Light"/>
          <w:b w:val="0"/>
          <w:sz w:val="24"/>
          <w:szCs w:val="24"/>
        </w:rPr>
        <w:t>ountersigned by the line manager to confirm that the journey was valid, undertaken and the amounts claimed were reasonable in the circumstances.</w:t>
      </w:r>
      <w:r w:rsidR="0074631D" w:rsidRPr="001540BB">
        <w:rPr>
          <w:rFonts w:ascii="Calibri Light" w:hAnsi="Calibri Light" w:cs="Calibri Light"/>
          <w:b w:val="0"/>
          <w:sz w:val="24"/>
          <w:szCs w:val="24"/>
        </w:rPr>
        <w:t xml:space="preserve">  Expenses claims are to be c</w:t>
      </w:r>
      <w:r w:rsidRPr="001540BB">
        <w:rPr>
          <w:rFonts w:ascii="Calibri Light" w:hAnsi="Calibri Light" w:cs="Calibri Light"/>
          <w:b w:val="0"/>
          <w:sz w:val="24"/>
          <w:szCs w:val="24"/>
        </w:rPr>
        <w:t xml:space="preserve">hecked by Finance to ensure that the expenses policy </w:t>
      </w:r>
      <w:r w:rsidR="007E19EA" w:rsidRPr="001540BB">
        <w:rPr>
          <w:rFonts w:ascii="Calibri Light" w:hAnsi="Calibri Light" w:cs="Calibri Light"/>
          <w:b w:val="0"/>
          <w:sz w:val="24"/>
          <w:szCs w:val="24"/>
        </w:rPr>
        <w:t xml:space="preserve">has been </w:t>
      </w:r>
      <w:r w:rsidRPr="001540BB">
        <w:rPr>
          <w:rFonts w:ascii="Calibri Light" w:hAnsi="Calibri Light" w:cs="Calibri Light"/>
          <w:b w:val="0"/>
          <w:sz w:val="24"/>
          <w:szCs w:val="24"/>
        </w:rPr>
        <w:t>complied with.</w:t>
      </w:r>
    </w:p>
    <w:p w:rsidR="008F03CE" w:rsidRPr="001540BB" w:rsidRDefault="008F03CE" w:rsidP="000F17B6">
      <w:pPr>
        <w:spacing w:line="276" w:lineRule="auto"/>
        <w:rPr>
          <w:rFonts w:ascii="Calibri Light" w:hAnsi="Calibri Light" w:cs="Calibri Light"/>
        </w:rPr>
      </w:pPr>
    </w:p>
    <w:p w:rsidR="00EA68E4" w:rsidRPr="001540BB" w:rsidRDefault="00EA68E4" w:rsidP="000F17B6">
      <w:pPr>
        <w:spacing w:line="276" w:lineRule="auto"/>
        <w:rPr>
          <w:rFonts w:ascii="Calibri Light" w:hAnsi="Calibri Light" w:cs="Calibri Light"/>
          <w:b/>
        </w:rPr>
      </w:pPr>
      <w:r w:rsidRPr="00385272">
        <w:rPr>
          <w:rFonts w:ascii="Calibri Light" w:hAnsi="Calibri Light" w:cs="Calibri Light"/>
          <w:b/>
          <w:color w:val="215868" w:themeColor="accent5" w:themeShade="80"/>
        </w:rPr>
        <w:t>Novel and Contentious Expenditure.</w:t>
      </w:r>
      <w:r w:rsidR="00383DBA" w:rsidRPr="00385272">
        <w:rPr>
          <w:rFonts w:ascii="Calibri Light" w:hAnsi="Calibri Light" w:cs="Calibri Light"/>
          <w:b/>
          <w:color w:val="215868" w:themeColor="accent5" w:themeShade="80"/>
        </w:rPr>
        <w:t xml:space="preserve">  </w:t>
      </w:r>
      <w:r w:rsidR="00383DBA" w:rsidRPr="001540BB">
        <w:rPr>
          <w:rFonts w:ascii="Calibri Light" w:hAnsi="Calibri Light" w:cs="Calibri Light"/>
        </w:rPr>
        <w:t>This is defined as follows:</w:t>
      </w:r>
    </w:p>
    <w:p w:rsidR="00885BF3" w:rsidRPr="001540BB" w:rsidRDefault="00885BF3" w:rsidP="000F17B6">
      <w:pPr>
        <w:spacing w:line="276" w:lineRule="auto"/>
        <w:rPr>
          <w:rFonts w:ascii="Calibri Light" w:hAnsi="Calibri Light" w:cs="Calibri Light"/>
        </w:rPr>
      </w:pPr>
    </w:p>
    <w:p w:rsidR="00885BF3" w:rsidRPr="001540BB" w:rsidRDefault="00885BF3" w:rsidP="000F17B6">
      <w:pPr>
        <w:numPr>
          <w:ilvl w:val="0"/>
          <w:numId w:val="2"/>
        </w:numPr>
        <w:tabs>
          <w:tab w:val="clear" w:pos="1440"/>
          <w:tab w:val="num" w:pos="360"/>
        </w:tabs>
        <w:spacing w:line="276" w:lineRule="auto"/>
        <w:ind w:left="360"/>
        <w:rPr>
          <w:rFonts w:ascii="Calibri Light" w:hAnsi="Calibri Light" w:cs="Calibri Light"/>
        </w:rPr>
      </w:pPr>
      <w:r w:rsidRPr="00385272">
        <w:rPr>
          <w:rFonts w:ascii="Calibri Light" w:hAnsi="Calibri Light" w:cs="Calibri Light"/>
          <w:b/>
          <w:color w:val="215868" w:themeColor="accent5" w:themeShade="80"/>
        </w:rPr>
        <w:t xml:space="preserve">Novel </w:t>
      </w:r>
      <w:r w:rsidRPr="001540BB">
        <w:rPr>
          <w:rFonts w:ascii="Calibri Light" w:hAnsi="Calibri Light" w:cs="Calibri Light"/>
        </w:rPr>
        <w:t xml:space="preserve">- does not meet the letter of </w:t>
      </w:r>
      <w:r w:rsidR="00E25542" w:rsidRPr="001540BB">
        <w:rPr>
          <w:rFonts w:ascii="Calibri Light" w:hAnsi="Calibri Light" w:cs="Calibri Light"/>
        </w:rPr>
        <w:t xml:space="preserve">our </w:t>
      </w:r>
      <w:r w:rsidRPr="001540BB">
        <w:rPr>
          <w:rFonts w:ascii="Calibri Light" w:hAnsi="Calibri Light" w:cs="Calibri Light"/>
        </w:rPr>
        <w:t xml:space="preserve">regulations.  </w:t>
      </w:r>
      <w:r w:rsidR="00383DBA" w:rsidRPr="001540BB">
        <w:rPr>
          <w:rFonts w:ascii="Calibri Light" w:hAnsi="Calibri Light" w:cs="Calibri Light"/>
        </w:rPr>
        <w:t>That is, using a budget for a purpose for which it was n</w:t>
      </w:r>
      <w:r w:rsidR="00E74B78" w:rsidRPr="001540BB">
        <w:rPr>
          <w:rFonts w:ascii="Calibri Light" w:hAnsi="Calibri Light" w:cs="Calibri Light"/>
        </w:rPr>
        <w:t>ot</w:t>
      </w:r>
      <w:r w:rsidR="00383DBA" w:rsidRPr="001540BB">
        <w:rPr>
          <w:rFonts w:ascii="Calibri Light" w:hAnsi="Calibri Light" w:cs="Calibri Light"/>
        </w:rPr>
        <w:t xml:space="preserve"> intended.  For example, </w:t>
      </w:r>
      <w:r w:rsidR="004050B1" w:rsidRPr="001540BB">
        <w:rPr>
          <w:rFonts w:ascii="Calibri Light" w:hAnsi="Calibri Light" w:cs="Calibri Light"/>
        </w:rPr>
        <w:t xml:space="preserve">payment of a bonus to an individual, when there is no such provision in the pay policy.  Or exceeding permissible limits.  For example, </w:t>
      </w:r>
      <w:r w:rsidR="00383DBA" w:rsidRPr="001540BB">
        <w:rPr>
          <w:rFonts w:ascii="Calibri Light" w:hAnsi="Calibri Light" w:cs="Calibri Light"/>
        </w:rPr>
        <w:t xml:space="preserve">payment of </w:t>
      </w:r>
      <w:r w:rsidR="00865EC6" w:rsidRPr="001540BB">
        <w:rPr>
          <w:rFonts w:ascii="Calibri Light" w:hAnsi="Calibri Light" w:cs="Calibri Light"/>
        </w:rPr>
        <w:t>subsistence rates or class of hotel accommodation that exceed the limits in the expenses policy</w:t>
      </w:r>
      <w:r w:rsidR="00383DBA" w:rsidRPr="001540BB">
        <w:rPr>
          <w:rFonts w:ascii="Calibri Light" w:hAnsi="Calibri Light" w:cs="Calibri Light"/>
        </w:rPr>
        <w:t>.</w:t>
      </w:r>
      <w:r w:rsidR="00865EC6" w:rsidRPr="001540BB">
        <w:rPr>
          <w:rFonts w:ascii="Calibri Light" w:hAnsi="Calibri Light" w:cs="Calibri Light"/>
        </w:rPr>
        <w:t xml:space="preserve">  </w:t>
      </w:r>
    </w:p>
    <w:p w:rsidR="00885BF3" w:rsidRPr="001540BB" w:rsidRDefault="00885BF3" w:rsidP="000F17B6">
      <w:pPr>
        <w:numPr>
          <w:ilvl w:val="0"/>
          <w:numId w:val="2"/>
        </w:numPr>
        <w:tabs>
          <w:tab w:val="clear" w:pos="1440"/>
          <w:tab w:val="num" w:pos="360"/>
        </w:tabs>
        <w:spacing w:line="276" w:lineRule="auto"/>
        <w:ind w:left="360"/>
        <w:rPr>
          <w:rFonts w:ascii="Calibri Light" w:hAnsi="Calibri Light" w:cs="Calibri Light"/>
        </w:rPr>
      </w:pPr>
      <w:r w:rsidRPr="00385272">
        <w:rPr>
          <w:rFonts w:ascii="Calibri Light" w:hAnsi="Calibri Light" w:cs="Calibri Light"/>
          <w:b/>
          <w:color w:val="215868" w:themeColor="accent5" w:themeShade="80"/>
        </w:rPr>
        <w:t>Contentious</w:t>
      </w:r>
      <w:r w:rsidRPr="00385272">
        <w:rPr>
          <w:rFonts w:ascii="Calibri Light" w:hAnsi="Calibri Light" w:cs="Calibri Light"/>
          <w:color w:val="215868" w:themeColor="accent5" w:themeShade="80"/>
        </w:rPr>
        <w:t xml:space="preserve"> </w:t>
      </w:r>
      <w:r w:rsidRPr="001540BB">
        <w:rPr>
          <w:rFonts w:ascii="Calibri Light" w:hAnsi="Calibri Light" w:cs="Calibri Light"/>
        </w:rPr>
        <w:t xml:space="preserve">- meets the letter of the relevant </w:t>
      </w:r>
      <w:r w:rsidR="00E74B78" w:rsidRPr="001540BB">
        <w:rPr>
          <w:rFonts w:ascii="Calibri Light" w:hAnsi="Calibri Light" w:cs="Calibri Light"/>
        </w:rPr>
        <w:t>policy</w:t>
      </w:r>
      <w:r w:rsidRPr="001540BB">
        <w:rPr>
          <w:rFonts w:ascii="Calibri Light" w:hAnsi="Calibri Light" w:cs="Calibri Light"/>
        </w:rPr>
        <w:t>, but where the need for it or the cost involved may be questioned.</w:t>
      </w:r>
      <w:r w:rsidR="00383DBA" w:rsidRPr="001540BB">
        <w:rPr>
          <w:rFonts w:ascii="Calibri Light" w:hAnsi="Calibri Light" w:cs="Calibri Light"/>
        </w:rPr>
        <w:t xml:space="preserve">  For example, where </w:t>
      </w:r>
      <w:r w:rsidR="00DB2C44" w:rsidRPr="001540BB">
        <w:rPr>
          <w:rFonts w:ascii="Calibri Light" w:hAnsi="Calibri Light" w:cs="Calibri Light"/>
        </w:rPr>
        <w:t>subsistence ha</w:t>
      </w:r>
      <w:r w:rsidR="004050B1" w:rsidRPr="001540BB">
        <w:rPr>
          <w:rFonts w:ascii="Calibri Light" w:hAnsi="Calibri Light" w:cs="Calibri Light"/>
        </w:rPr>
        <w:t>s</w:t>
      </w:r>
      <w:r w:rsidR="00DB2C44" w:rsidRPr="001540BB">
        <w:rPr>
          <w:rFonts w:ascii="Calibri Light" w:hAnsi="Calibri Light" w:cs="Calibri Light"/>
        </w:rPr>
        <w:t xml:space="preserve"> been approved</w:t>
      </w:r>
      <w:r w:rsidR="0036345E" w:rsidRPr="001540BB">
        <w:rPr>
          <w:rFonts w:ascii="Calibri Light" w:hAnsi="Calibri Light" w:cs="Calibri Light"/>
        </w:rPr>
        <w:t xml:space="preserve"> within agreed limits</w:t>
      </w:r>
      <w:r w:rsidR="00DB2C44" w:rsidRPr="001540BB">
        <w:rPr>
          <w:rFonts w:ascii="Calibri Light" w:hAnsi="Calibri Light" w:cs="Calibri Light"/>
        </w:rPr>
        <w:t xml:space="preserve">, but </w:t>
      </w:r>
      <w:r w:rsidR="00353DEA" w:rsidRPr="001540BB">
        <w:rPr>
          <w:rFonts w:ascii="Calibri Light" w:hAnsi="Calibri Light" w:cs="Calibri Light"/>
        </w:rPr>
        <w:t xml:space="preserve">alcohol </w:t>
      </w:r>
      <w:r w:rsidR="0036345E" w:rsidRPr="001540BB">
        <w:rPr>
          <w:rFonts w:ascii="Calibri Light" w:hAnsi="Calibri Light" w:cs="Calibri Light"/>
        </w:rPr>
        <w:t xml:space="preserve">or </w:t>
      </w:r>
      <w:r w:rsidR="0036345E" w:rsidRPr="00385272">
        <w:rPr>
          <w:rFonts w:ascii="Calibri Light" w:hAnsi="Calibri Light" w:cs="Calibri Light"/>
          <w:color w:val="215868" w:themeColor="accent5" w:themeShade="80"/>
        </w:rPr>
        <w:t>ot</w:t>
      </w:r>
      <w:r w:rsidR="0036345E" w:rsidRPr="001540BB">
        <w:rPr>
          <w:rFonts w:ascii="Calibri Light" w:hAnsi="Calibri Light" w:cs="Calibri Light"/>
        </w:rPr>
        <w:t xml:space="preserve">her inappropriate expenditure </w:t>
      </w:r>
      <w:r w:rsidR="00020AD2" w:rsidRPr="001540BB">
        <w:rPr>
          <w:rFonts w:ascii="Calibri Light" w:hAnsi="Calibri Light" w:cs="Calibri Light"/>
        </w:rPr>
        <w:t xml:space="preserve">is </w:t>
      </w:r>
      <w:r w:rsidR="00DB2C44" w:rsidRPr="001540BB">
        <w:rPr>
          <w:rFonts w:ascii="Calibri Light" w:hAnsi="Calibri Light" w:cs="Calibri Light"/>
        </w:rPr>
        <w:t>claimed for.</w:t>
      </w:r>
      <w:r w:rsidR="00353DEA" w:rsidRPr="001540BB">
        <w:rPr>
          <w:rFonts w:ascii="Calibri Light" w:hAnsi="Calibri Light" w:cs="Calibri Light"/>
        </w:rPr>
        <w:t xml:space="preserve"> </w:t>
      </w:r>
      <w:r w:rsidR="00383DBA" w:rsidRPr="001540BB">
        <w:rPr>
          <w:rFonts w:ascii="Calibri Light" w:hAnsi="Calibri Light" w:cs="Calibri Light"/>
        </w:rPr>
        <w:t xml:space="preserve"> </w:t>
      </w:r>
      <w:r w:rsidRPr="001540BB">
        <w:rPr>
          <w:rFonts w:ascii="Calibri Light" w:hAnsi="Calibri Light" w:cs="Calibri Light"/>
        </w:rPr>
        <w:t xml:space="preserve">  </w:t>
      </w:r>
    </w:p>
    <w:p w:rsidR="00444A76" w:rsidRPr="001540BB" w:rsidRDefault="00444A76" w:rsidP="000F17B6">
      <w:pPr>
        <w:spacing w:line="276" w:lineRule="auto"/>
        <w:rPr>
          <w:rFonts w:ascii="Calibri Light" w:hAnsi="Calibri Light" w:cs="Calibri Light"/>
          <w:bCs/>
        </w:rPr>
      </w:pPr>
    </w:p>
    <w:p w:rsidR="00E45BF3" w:rsidRPr="001540BB" w:rsidRDefault="004050B1" w:rsidP="000F17B6">
      <w:pPr>
        <w:spacing w:line="276" w:lineRule="auto"/>
        <w:rPr>
          <w:rFonts w:ascii="Calibri Light" w:hAnsi="Calibri Light" w:cs="Calibri Light"/>
          <w:bCs/>
        </w:rPr>
      </w:pPr>
      <w:r w:rsidRPr="001540BB">
        <w:rPr>
          <w:rFonts w:ascii="Calibri Light" w:hAnsi="Calibri Light" w:cs="Calibri Light"/>
          <w:bCs/>
        </w:rPr>
        <w:t xml:space="preserve">Payment of any </w:t>
      </w:r>
      <w:r w:rsidR="00383DBA" w:rsidRPr="001540BB">
        <w:rPr>
          <w:rFonts w:ascii="Calibri Light" w:hAnsi="Calibri Light" w:cs="Calibri Light"/>
          <w:bCs/>
        </w:rPr>
        <w:t xml:space="preserve">expenditure which may be novel or contentious requires the prior approval </w:t>
      </w:r>
      <w:r w:rsidR="00337CE7">
        <w:rPr>
          <w:rFonts w:ascii="Calibri Light" w:hAnsi="Calibri Light" w:cs="Calibri Light"/>
          <w:bCs/>
        </w:rPr>
        <w:t>of the board.</w:t>
      </w:r>
      <w:r w:rsidR="00ED2A32" w:rsidRPr="001540BB">
        <w:rPr>
          <w:rFonts w:ascii="Calibri Light" w:hAnsi="Calibri Light" w:cs="Calibri Light"/>
          <w:bCs/>
        </w:rPr>
        <w:t xml:space="preserve"> </w:t>
      </w:r>
    </w:p>
    <w:p w:rsidR="00AE1C6B" w:rsidRPr="001540BB" w:rsidRDefault="00AE1C6B" w:rsidP="000F17B6">
      <w:pPr>
        <w:spacing w:line="276" w:lineRule="auto"/>
        <w:rPr>
          <w:rFonts w:ascii="Century Gothic" w:hAnsi="Century Gothic" w:cs="Calibri Light"/>
          <w:bCs/>
          <w:color w:val="215868" w:themeColor="accent5" w:themeShade="80"/>
        </w:rPr>
      </w:pPr>
    </w:p>
    <w:p w:rsidR="001862F6" w:rsidRPr="001540BB" w:rsidRDefault="001862F6" w:rsidP="000F17B6">
      <w:pPr>
        <w:spacing w:line="276" w:lineRule="auto"/>
        <w:rPr>
          <w:rFonts w:ascii="Century Gothic" w:hAnsi="Century Gothic" w:cs="Calibri Light"/>
          <w:b/>
          <w:bCs/>
          <w:color w:val="215868" w:themeColor="accent5" w:themeShade="80"/>
        </w:rPr>
      </w:pPr>
      <w:r w:rsidRPr="001540BB">
        <w:rPr>
          <w:rFonts w:ascii="Century Gothic" w:hAnsi="Century Gothic" w:cs="Calibri Light"/>
          <w:b/>
          <w:bCs/>
          <w:color w:val="215868" w:themeColor="accent5" w:themeShade="80"/>
        </w:rPr>
        <w:t>A</w:t>
      </w:r>
      <w:r w:rsidR="001540BB">
        <w:rPr>
          <w:rFonts w:ascii="Century Gothic" w:hAnsi="Century Gothic" w:cs="Calibri Light"/>
          <w:b/>
          <w:bCs/>
          <w:color w:val="215868" w:themeColor="accent5" w:themeShade="80"/>
        </w:rPr>
        <w:t>ssets</w:t>
      </w:r>
    </w:p>
    <w:p w:rsidR="001862F6" w:rsidRPr="001540BB" w:rsidRDefault="001862F6" w:rsidP="000F17B6">
      <w:pPr>
        <w:spacing w:line="276" w:lineRule="auto"/>
        <w:rPr>
          <w:rFonts w:ascii="Calibri Light" w:hAnsi="Calibri Light" w:cs="Calibri Light"/>
          <w:bCs/>
        </w:rPr>
      </w:pPr>
    </w:p>
    <w:p w:rsidR="00B4148A" w:rsidRPr="001540BB" w:rsidRDefault="003D37E3" w:rsidP="000F17B6">
      <w:pPr>
        <w:spacing w:line="276" w:lineRule="auto"/>
        <w:rPr>
          <w:rFonts w:ascii="Calibri Light" w:hAnsi="Calibri Light" w:cs="Calibri Light"/>
          <w:bCs/>
        </w:rPr>
      </w:pPr>
      <w:r w:rsidRPr="00385272">
        <w:rPr>
          <w:rFonts w:ascii="Calibri Light" w:hAnsi="Calibri Light" w:cs="Calibri Light"/>
          <w:b/>
          <w:bCs/>
          <w:color w:val="215868" w:themeColor="accent5" w:themeShade="80"/>
        </w:rPr>
        <w:t>Fixed Assets and Equipment.</w:t>
      </w:r>
      <w:r w:rsidR="001862F6" w:rsidRPr="001540BB">
        <w:rPr>
          <w:rFonts w:ascii="Calibri Light" w:hAnsi="Calibri Light" w:cs="Calibri Light"/>
          <w:b/>
          <w:bCs/>
        </w:rPr>
        <w:t xml:space="preserve">  </w:t>
      </w:r>
      <w:r w:rsidR="00B4148A" w:rsidRPr="001540BB">
        <w:rPr>
          <w:rFonts w:ascii="Calibri Light" w:hAnsi="Calibri Light" w:cs="Calibri Light"/>
          <w:bCs/>
        </w:rPr>
        <w:t xml:space="preserve">Purchases of assets that have a life expectancy of, and will provide benefit for, more than one financial year may be treated as capital items and their value written down over the lifetime of the asset. </w:t>
      </w:r>
    </w:p>
    <w:p w:rsidR="00B4148A" w:rsidRPr="001540BB" w:rsidRDefault="00B4148A" w:rsidP="000F17B6">
      <w:pPr>
        <w:spacing w:line="276" w:lineRule="auto"/>
        <w:jc w:val="both"/>
        <w:rPr>
          <w:rFonts w:ascii="Calibri Light" w:hAnsi="Calibri Light" w:cs="Calibri Light"/>
          <w:bCs/>
        </w:rPr>
      </w:pPr>
    </w:p>
    <w:p w:rsidR="00E74B78" w:rsidRPr="001540BB" w:rsidRDefault="00B4148A" w:rsidP="000F17B6">
      <w:pPr>
        <w:spacing w:line="276" w:lineRule="auto"/>
        <w:jc w:val="both"/>
        <w:rPr>
          <w:rFonts w:ascii="Calibri Light" w:hAnsi="Calibri Light" w:cs="Calibri Light"/>
          <w:bCs/>
        </w:rPr>
      </w:pPr>
      <w:r w:rsidRPr="001540BB">
        <w:rPr>
          <w:rFonts w:ascii="Calibri Light" w:hAnsi="Calibri Light" w:cs="Calibri Light"/>
          <w:bCs/>
        </w:rPr>
        <w:t>In general, the minimum value for an item to be treated as a capital asset is £</w:t>
      </w:r>
      <w:r w:rsidR="00337CE7">
        <w:rPr>
          <w:rFonts w:ascii="Calibri Light" w:hAnsi="Calibri Light" w:cs="Calibri Light"/>
          <w:bCs/>
        </w:rPr>
        <w:t>500</w:t>
      </w:r>
      <w:r w:rsidRPr="001540BB">
        <w:rPr>
          <w:rFonts w:ascii="Calibri Light" w:hAnsi="Calibri Light" w:cs="Calibri Light"/>
          <w:bCs/>
        </w:rPr>
        <w:t xml:space="preserve">. </w:t>
      </w:r>
      <w:r w:rsidR="00E74B78" w:rsidRPr="001540BB">
        <w:rPr>
          <w:rFonts w:ascii="Calibri Light" w:hAnsi="Calibri Light" w:cs="Calibri Light"/>
          <w:bCs/>
        </w:rPr>
        <w:t xml:space="preserve"> </w:t>
      </w:r>
    </w:p>
    <w:p w:rsidR="00E74B78" w:rsidRPr="001540BB" w:rsidRDefault="00E74B78" w:rsidP="000F17B6">
      <w:pPr>
        <w:spacing w:line="276" w:lineRule="auto"/>
        <w:jc w:val="both"/>
        <w:rPr>
          <w:rFonts w:ascii="Calibri Light" w:hAnsi="Calibri Light" w:cs="Calibri Light"/>
          <w:bCs/>
        </w:rPr>
      </w:pPr>
    </w:p>
    <w:p w:rsidR="003D37E3" w:rsidRPr="001540BB" w:rsidRDefault="00B4148A" w:rsidP="000F17B6">
      <w:pPr>
        <w:spacing w:line="276" w:lineRule="auto"/>
        <w:rPr>
          <w:rFonts w:ascii="Calibri Light" w:hAnsi="Calibri Light" w:cs="Calibri Light"/>
        </w:rPr>
      </w:pPr>
      <w:r w:rsidRPr="001540BB">
        <w:rPr>
          <w:rFonts w:ascii="Calibri Light" w:hAnsi="Calibri Light" w:cs="Calibri Light"/>
          <w:bCs/>
        </w:rPr>
        <w:t xml:space="preserve">The </w:t>
      </w:r>
      <w:proofErr w:type="gramStart"/>
      <w:r w:rsidR="00337CE7">
        <w:rPr>
          <w:rFonts w:ascii="Calibri Light" w:hAnsi="Calibri Light" w:cs="Calibri Light"/>
          <w:bCs/>
        </w:rPr>
        <w:t>board</w:t>
      </w:r>
      <w:r w:rsidR="00E74B78" w:rsidRPr="001540BB">
        <w:rPr>
          <w:rFonts w:ascii="Calibri Light" w:hAnsi="Calibri Light" w:cs="Calibri Light"/>
          <w:bCs/>
        </w:rPr>
        <w:t xml:space="preserve"> </w:t>
      </w:r>
      <w:r w:rsidRPr="001540BB">
        <w:rPr>
          <w:rFonts w:ascii="Calibri Light" w:hAnsi="Calibri Light" w:cs="Calibri Light"/>
          <w:bCs/>
        </w:rPr>
        <w:t xml:space="preserve"> is</w:t>
      </w:r>
      <w:proofErr w:type="gramEnd"/>
      <w:r w:rsidRPr="001540BB">
        <w:rPr>
          <w:rFonts w:ascii="Calibri Light" w:hAnsi="Calibri Light" w:cs="Calibri Light"/>
          <w:bCs/>
        </w:rPr>
        <w:t xml:space="preserve"> to ensure that</w:t>
      </w:r>
      <w:r w:rsidR="003D37E3" w:rsidRPr="001540BB">
        <w:rPr>
          <w:rFonts w:ascii="Calibri Light" w:hAnsi="Calibri Light" w:cs="Calibri Light"/>
        </w:rPr>
        <w:t>:</w:t>
      </w:r>
    </w:p>
    <w:p w:rsidR="003D37E3" w:rsidRPr="001540BB" w:rsidRDefault="003D37E3" w:rsidP="000F17B6">
      <w:pPr>
        <w:spacing w:line="276" w:lineRule="auto"/>
        <w:rPr>
          <w:rFonts w:ascii="Calibri Light" w:hAnsi="Calibri Light" w:cs="Calibri Light"/>
        </w:rPr>
      </w:pPr>
    </w:p>
    <w:p w:rsidR="001862F6" w:rsidRPr="001540BB" w:rsidRDefault="003D37E3" w:rsidP="000F17B6">
      <w:pPr>
        <w:numPr>
          <w:ilvl w:val="0"/>
          <w:numId w:val="14"/>
        </w:numPr>
        <w:tabs>
          <w:tab w:val="clear" w:pos="720"/>
          <w:tab w:val="num" w:pos="360"/>
          <w:tab w:val="num" w:pos="1440"/>
        </w:tabs>
        <w:spacing w:line="276" w:lineRule="auto"/>
        <w:ind w:left="360"/>
        <w:rPr>
          <w:rFonts w:ascii="Calibri Light" w:hAnsi="Calibri Light" w:cs="Calibri Light"/>
        </w:rPr>
      </w:pPr>
      <w:r w:rsidRPr="001540BB">
        <w:rPr>
          <w:rFonts w:ascii="Calibri Light" w:hAnsi="Calibri Light" w:cs="Calibri Light"/>
        </w:rPr>
        <w:t xml:space="preserve">A fixed asset register is maintained and reviewed annually. </w:t>
      </w:r>
    </w:p>
    <w:p w:rsidR="003D37E3" w:rsidRPr="001540BB" w:rsidRDefault="003D37E3" w:rsidP="000F17B6">
      <w:pPr>
        <w:numPr>
          <w:ilvl w:val="0"/>
          <w:numId w:val="14"/>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Items are allocated inventory codes and marked accordingly.</w:t>
      </w:r>
    </w:p>
    <w:p w:rsidR="003D37E3" w:rsidRPr="001540BB" w:rsidRDefault="003D37E3" w:rsidP="000F17B6">
      <w:pPr>
        <w:numPr>
          <w:ilvl w:val="0"/>
          <w:numId w:val="14"/>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lastRenderedPageBreak/>
        <w:t xml:space="preserve">Subsequent to the annual review, insurance cover is reviewed to prevent being under or over insured. </w:t>
      </w:r>
    </w:p>
    <w:p w:rsidR="003D37E3" w:rsidRPr="001540BB" w:rsidRDefault="00362C1D" w:rsidP="000F17B6">
      <w:pPr>
        <w:numPr>
          <w:ilvl w:val="0"/>
          <w:numId w:val="14"/>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Staff do</w:t>
      </w:r>
      <w:r w:rsidR="003D37E3" w:rsidRPr="001540BB">
        <w:rPr>
          <w:rFonts w:ascii="Calibri Light" w:hAnsi="Calibri Light" w:cs="Calibri Light"/>
        </w:rPr>
        <w:t xml:space="preserve"> not remove assets or items of equipment without prior approval</w:t>
      </w:r>
      <w:r w:rsidR="001862F6" w:rsidRPr="001540BB">
        <w:rPr>
          <w:rFonts w:ascii="Calibri Light" w:hAnsi="Calibri Light" w:cs="Calibri Light"/>
        </w:rPr>
        <w:t>.</w:t>
      </w:r>
    </w:p>
    <w:p w:rsidR="003D37E3" w:rsidRPr="001540BB" w:rsidRDefault="003D37E3" w:rsidP="000F17B6">
      <w:pPr>
        <w:spacing w:line="276" w:lineRule="auto"/>
        <w:rPr>
          <w:rFonts w:ascii="Calibri Light" w:hAnsi="Calibri Light" w:cs="Calibri Light"/>
        </w:rPr>
      </w:pPr>
    </w:p>
    <w:p w:rsidR="001862F6" w:rsidRPr="001540BB" w:rsidRDefault="001862F6" w:rsidP="000F17B6">
      <w:pPr>
        <w:spacing w:line="276" w:lineRule="auto"/>
        <w:rPr>
          <w:rFonts w:ascii="Century Gothic" w:hAnsi="Century Gothic" w:cs="Calibri Light"/>
          <w:b/>
          <w:bCs/>
          <w:color w:val="215868" w:themeColor="accent5" w:themeShade="80"/>
        </w:rPr>
      </w:pPr>
      <w:r w:rsidRPr="001540BB">
        <w:rPr>
          <w:rFonts w:ascii="Century Gothic" w:hAnsi="Century Gothic" w:cs="Calibri Light"/>
          <w:b/>
          <w:bCs/>
          <w:color w:val="215868" w:themeColor="accent5" w:themeShade="80"/>
        </w:rPr>
        <w:t>O</w:t>
      </w:r>
      <w:r w:rsidR="001540BB">
        <w:rPr>
          <w:rFonts w:ascii="Century Gothic" w:hAnsi="Century Gothic" w:cs="Calibri Light"/>
          <w:b/>
          <w:bCs/>
          <w:color w:val="215868" w:themeColor="accent5" w:themeShade="80"/>
        </w:rPr>
        <w:t>ther Issues</w:t>
      </w:r>
    </w:p>
    <w:p w:rsidR="001862F6" w:rsidRPr="001540BB" w:rsidRDefault="001862F6" w:rsidP="000F17B6">
      <w:pPr>
        <w:spacing w:line="276" w:lineRule="auto"/>
        <w:rPr>
          <w:rFonts w:ascii="Calibri Light" w:hAnsi="Calibri Light" w:cs="Calibri Light"/>
          <w:b/>
          <w:bCs/>
        </w:rPr>
      </w:pPr>
    </w:p>
    <w:p w:rsidR="00E74B78" w:rsidRPr="001540BB" w:rsidRDefault="00E45BF3" w:rsidP="000F17B6">
      <w:pPr>
        <w:spacing w:line="276" w:lineRule="auto"/>
        <w:rPr>
          <w:rFonts w:ascii="Calibri Light" w:hAnsi="Calibri Light" w:cs="Calibri Light"/>
          <w:bCs/>
        </w:rPr>
      </w:pPr>
      <w:r w:rsidRPr="00385272">
        <w:rPr>
          <w:rFonts w:ascii="Calibri Light" w:hAnsi="Calibri Light" w:cs="Calibri Light"/>
          <w:b/>
          <w:bCs/>
          <w:color w:val="215868" w:themeColor="accent5" w:themeShade="80"/>
        </w:rPr>
        <w:t>Fraud</w:t>
      </w:r>
      <w:r w:rsidR="00ED2A32" w:rsidRPr="00385272">
        <w:rPr>
          <w:rFonts w:ascii="Calibri Light" w:hAnsi="Calibri Light" w:cs="Calibri Light"/>
          <w:b/>
          <w:bCs/>
          <w:color w:val="215868" w:themeColor="accent5" w:themeShade="80"/>
        </w:rPr>
        <w:t>/Bribery</w:t>
      </w:r>
      <w:r w:rsidRPr="00385272">
        <w:rPr>
          <w:rFonts w:ascii="Calibri Light" w:hAnsi="Calibri Light" w:cs="Calibri Light"/>
          <w:b/>
          <w:bCs/>
          <w:color w:val="215868" w:themeColor="accent5" w:themeShade="80"/>
        </w:rPr>
        <w:t>.</w:t>
      </w:r>
      <w:r w:rsidRPr="001540BB">
        <w:rPr>
          <w:rFonts w:ascii="Calibri Light" w:hAnsi="Calibri Light" w:cs="Calibri Light"/>
          <w:bCs/>
        </w:rPr>
        <w:t xml:space="preserve">  If fraud is suspected it is to be brought to the attention of </w:t>
      </w:r>
      <w:r w:rsidR="00337CE7">
        <w:rPr>
          <w:rFonts w:ascii="Calibri Light" w:hAnsi="Calibri Light" w:cs="Calibri Light"/>
          <w:bCs/>
        </w:rPr>
        <w:t>the board.</w:t>
      </w:r>
      <w:r w:rsidR="00383DBA" w:rsidRPr="001540BB">
        <w:rPr>
          <w:rFonts w:ascii="Calibri Light" w:hAnsi="Calibri Light" w:cs="Calibri Light"/>
          <w:bCs/>
        </w:rPr>
        <w:t xml:space="preserve">  </w:t>
      </w:r>
    </w:p>
    <w:p w:rsidR="00902CE3" w:rsidRPr="001540BB" w:rsidRDefault="00902CE3" w:rsidP="000F17B6">
      <w:pPr>
        <w:spacing w:line="276" w:lineRule="auto"/>
        <w:rPr>
          <w:rFonts w:ascii="Calibri Light" w:hAnsi="Calibri Light" w:cs="Calibri Light"/>
        </w:rPr>
      </w:pPr>
    </w:p>
    <w:p w:rsidR="00902CE3" w:rsidRPr="001540BB" w:rsidRDefault="00902CE3" w:rsidP="000F17B6">
      <w:pPr>
        <w:pStyle w:val="bulletlist"/>
        <w:spacing w:line="276" w:lineRule="auto"/>
        <w:rPr>
          <w:rFonts w:ascii="Calibri Light" w:hAnsi="Calibri Light" w:cs="Calibri Light"/>
          <w:lang w:val="en-US"/>
        </w:rPr>
      </w:pPr>
      <w:r w:rsidRPr="00385272">
        <w:rPr>
          <w:rFonts w:ascii="Calibri Light" w:hAnsi="Calibri Light" w:cs="Calibri Light"/>
          <w:b/>
          <w:i w:val="0"/>
          <w:color w:val="215868" w:themeColor="accent5" w:themeShade="80"/>
        </w:rPr>
        <w:t>Hospitality.</w:t>
      </w:r>
      <w:r w:rsidRPr="001540BB">
        <w:rPr>
          <w:rFonts w:ascii="Calibri Light" w:hAnsi="Calibri Light" w:cs="Calibri Light"/>
        </w:rPr>
        <w:t xml:space="preserve">  </w:t>
      </w:r>
      <w:r w:rsidRPr="001540BB">
        <w:rPr>
          <w:rFonts w:ascii="Calibri Light" w:hAnsi="Calibri Light" w:cs="Calibri Light"/>
          <w:i w:val="0"/>
          <w:lang w:val="en-US"/>
        </w:rPr>
        <w:t xml:space="preserve">Employees </w:t>
      </w:r>
      <w:r w:rsidR="007870ED" w:rsidRPr="001540BB">
        <w:rPr>
          <w:rFonts w:ascii="Calibri Light" w:hAnsi="Calibri Light" w:cs="Calibri Light"/>
          <w:i w:val="0"/>
          <w:lang w:val="en-US"/>
        </w:rPr>
        <w:t>may be of</w:t>
      </w:r>
      <w:r w:rsidR="009A1FD3" w:rsidRPr="001540BB">
        <w:rPr>
          <w:rFonts w:ascii="Calibri Light" w:hAnsi="Calibri Light" w:cs="Calibri Light"/>
          <w:i w:val="0"/>
          <w:lang w:val="en-US"/>
        </w:rPr>
        <w:t>f</w:t>
      </w:r>
      <w:r w:rsidR="007870ED" w:rsidRPr="001540BB">
        <w:rPr>
          <w:rFonts w:ascii="Calibri Light" w:hAnsi="Calibri Light" w:cs="Calibri Light"/>
          <w:i w:val="0"/>
          <w:lang w:val="en-US"/>
        </w:rPr>
        <w:t xml:space="preserve">ered hospitality </w:t>
      </w:r>
      <w:r w:rsidR="009A1FD3" w:rsidRPr="001540BB">
        <w:rPr>
          <w:rFonts w:ascii="Calibri Light" w:hAnsi="Calibri Light" w:cs="Calibri Light"/>
          <w:i w:val="0"/>
          <w:lang w:val="en-US"/>
        </w:rPr>
        <w:t xml:space="preserve">in the form of being taken out to drinks or events, or gifts by suppliers or others.  It is essential that this is entirely above board and can be demonstrated to be so.  Employees and board members </w:t>
      </w:r>
      <w:r w:rsidRPr="001540BB">
        <w:rPr>
          <w:rFonts w:ascii="Calibri Light" w:hAnsi="Calibri Light" w:cs="Calibri Light"/>
          <w:i w:val="0"/>
          <w:lang w:val="en-US"/>
        </w:rPr>
        <w:t>may only accept</w:t>
      </w:r>
      <w:r w:rsidR="009A1FD3" w:rsidRPr="001540BB">
        <w:rPr>
          <w:rFonts w:ascii="Calibri Light" w:hAnsi="Calibri Light" w:cs="Calibri Light"/>
          <w:i w:val="0"/>
          <w:lang w:val="en-US"/>
        </w:rPr>
        <w:t xml:space="preserve"> hospitality or</w:t>
      </w:r>
      <w:r w:rsidRPr="001540BB">
        <w:rPr>
          <w:rFonts w:ascii="Calibri Light" w:hAnsi="Calibri Light" w:cs="Calibri Light"/>
          <w:i w:val="0"/>
          <w:lang w:val="en-US"/>
        </w:rPr>
        <w:t xml:space="preserve"> gifts</w:t>
      </w:r>
      <w:r w:rsidR="009A1FD3" w:rsidRPr="001540BB">
        <w:rPr>
          <w:rFonts w:ascii="Calibri Light" w:hAnsi="Calibri Light" w:cs="Calibri Light"/>
          <w:i w:val="0"/>
          <w:lang w:val="en-US"/>
        </w:rPr>
        <w:t xml:space="preserve">, </w:t>
      </w:r>
      <w:r w:rsidRPr="001540BB">
        <w:rPr>
          <w:rFonts w:ascii="Calibri Light" w:hAnsi="Calibri Light" w:cs="Calibri Light"/>
          <w:i w:val="0"/>
          <w:lang w:val="en-US"/>
        </w:rPr>
        <w:t>which are worth less than the value of £</w:t>
      </w:r>
      <w:r w:rsidR="00337CE7">
        <w:rPr>
          <w:rFonts w:ascii="Calibri Light" w:hAnsi="Calibri Light" w:cs="Calibri Light"/>
          <w:i w:val="0"/>
          <w:lang w:val="en-US"/>
        </w:rPr>
        <w:t>100</w:t>
      </w:r>
      <w:r w:rsidRPr="001540BB">
        <w:rPr>
          <w:rFonts w:ascii="Calibri Light" w:hAnsi="Calibri Light" w:cs="Calibri Light"/>
          <w:i w:val="0"/>
          <w:lang w:val="en-US"/>
        </w:rPr>
        <w:t>.</w:t>
      </w:r>
      <w:r w:rsidR="009A1FD3" w:rsidRPr="001540BB">
        <w:rPr>
          <w:rFonts w:ascii="Calibri Light" w:hAnsi="Calibri Light" w:cs="Calibri Light"/>
          <w:i w:val="0"/>
          <w:lang w:val="en-US"/>
        </w:rPr>
        <w:t xml:space="preserve">  Such gifts are to be declared in the </w:t>
      </w:r>
      <w:r w:rsidR="00337CE7">
        <w:rPr>
          <w:rFonts w:ascii="Calibri Light" w:hAnsi="Calibri Light" w:cs="Calibri Light"/>
          <w:i w:val="0"/>
          <w:lang w:val="en-US"/>
        </w:rPr>
        <w:t>Hospitality Book, held by the board</w:t>
      </w:r>
      <w:r w:rsidR="009A1FD3" w:rsidRPr="001540BB">
        <w:rPr>
          <w:rFonts w:ascii="Calibri Light" w:hAnsi="Calibri Light" w:cs="Calibri Light"/>
          <w:i w:val="0"/>
          <w:lang w:val="en-US"/>
        </w:rPr>
        <w:t xml:space="preserve"> unless these are triv</w:t>
      </w:r>
      <w:r w:rsidR="00337CE7">
        <w:rPr>
          <w:rFonts w:ascii="Calibri Light" w:hAnsi="Calibri Light" w:cs="Calibri Light"/>
          <w:i w:val="0"/>
          <w:lang w:val="en-US"/>
        </w:rPr>
        <w:t>ial and of value of less than £100</w:t>
      </w:r>
      <w:r w:rsidR="009A1FD3" w:rsidRPr="001540BB">
        <w:rPr>
          <w:rFonts w:ascii="Calibri Light" w:hAnsi="Calibri Light" w:cs="Calibri Light"/>
          <w:i w:val="0"/>
          <w:lang w:val="en-US"/>
        </w:rPr>
        <w:t xml:space="preserve">.  The Hospitality book is to be reviewed and signed off by the Chair annually, as part of audit preparation.   </w:t>
      </w:r>
    </w:p>
    <w:p w:rsidR="006009C1" w:rsidRPr="001540BB" w:rsidRDefault="006009C1" w:rsidP="000F17B6">
      <w:pPr>
        <w:spacing w:line="276" w:lineRule="auto"/>
        <w:rPr>
          <w:rFonts w:ascii="Calibri Light" w:hAnsi="Calibri Light" w:cs="Calibri Light"/>
        </w:rPr>
      </w:pPr>
    </w:p>
    <w:p w:rsidR="006009C1" w:rsidRPr="001540BB" w:rsidRDefault="006009C1" w:rsidP="000F17B6">
      <w:pPr>
        <w:spacing w:line="276" w:lineRule="auto"/>
        <w:rPr>
          <w:rFonts w:ascii="Calibri Light" w:hAnsi="Calibri Light" w:cs="Calibri Light"/>
        </w:rPr>
      </w:pPr>
      <w:r w:rsidRPr="00385272">
        <w:rPr>
          <w:rFonts w:ascii="Calibri Light" w:hAnsi="Calibri Light" w:cs="Calibri Light"/>
          <w:b/>
          <w:color w:val="215868" w:themeColor="accent5" w:themeShade="80"/>
        </w:rPr>
        <w:t>Losses.</w:t>
      </w:r>
      <w:r w:rsidRPr="001540BB">
        <w:rPr>
          <w:rFonts w:ascii="Calibri Light" w:hAnsi="Calibri Light" w:cs="Calibri Light"/>
        </w:rPr>
        <w:t xml:space="preserve">   Any losses are to be investigated.  The amount and circumstances of the loss are to be determined and, in particular, whether the loss arose from weaknesses in procedures </w:t>
      </w:r>
      <w:r w:rsidR="007E19EA" w:rsidRPr="001540BB">
        <w:rPr>
          <w:rFonts w:ascii="Calibri Light" w:hAnsi="Calibri Light" w:cs="Calibri Light"/>
        </w:rPr>
        <w:t>and/</w:t>
      </w:r>
      <w:r w:rsidRPr="001540BB">
        <w:rPr>
          <w:rFonts w:ascii="Calibri Light" w:hAnsi="Calibri Light" w:cs="Calibri Light"/>
        </w:rPr>
        <w:t xml:space="preserve">or </w:t>
      </w:r>
      <w:r w:rsidR="007E19EA" w:rsidRPr="001540BB">
        <w:rPr>
          <w:rFonts w:ascii="Calibri Light" w:hAnsi="Calibri Light" w:cs="Calibri Light"/>
        </w:rPr>
        <w:t>a</w:t>
      </w:r>
      <w:r w:rsidRPr="001540BB">
        <w:rPr>
          <w:rFonts w:ascii="Calibri Light" w:hAnsi="Calibri Light" w:cs="Calibri Light"/>
        </w:rPr>
        <w:t xml:space="preserve"> failure to apply procedures correctly.  Appropriate action is to be taken to ensure no further losses occur, arising from similar circumstances.  The value of any item is to be at realisable value.</w:t>
      </w:r>
      <w:r w:rsidR="0036345E" w:rsidRPr="001540BB">
        <w:rPr>
          <w:rFonts w:ascii="Calibri Light" w:hAnsi="Calibri Light" w:cs="Calibri Light"/>
        </w:rPr>
        <w:t xml:space="preserve">  Any loss must be approved for write off</w:t>
      </w:r>
      <w:r w:rsidR="009A1FD3" w:rsidRPr="001540BB">
        <w:rPr>
          <w:rFonts w:ascii="Calibri Light" w:hAnsi="Calibri Light" w:cs="Calibri Light"/>
        </w:rPr>
        <w:t xml:space="preserve"> in line with the delegations from the Board and sub delegations by the CEO. </w:t>
      </w:r>
      <w:r w:rsidR="0036345E" w:rsidRPr="001540BB">
        <w:rPr>
          <w:rFonts w:ascii="Calibri Light" w:hAnsi="Calibri Light" w:cs="Calibri Light"/>
        </w:rPr>
        <w:t>The loss is to be written off on the accounting system and the record of investigation and approval for write-off filed for audit purposes.</w:t>
      </w:r>
    </w:p>
    <w:p w:rsidR="008F03CE" w:rsidRPr="001540BB" w:rsidRDefault="008F03CE" w:rsidP="000F17B6">
      <w:pPr>
        <w:pStyle w:val="Heading1"/>
        <w:spacing w:line="276" w:lineRule="auto"/>
        <w:rPr>
          <w:rFonts w:ascii="Calibri Light" w:hAnsi="Calibri Light" w:cs="Calibri Light"/>
          <w:sz w:val="24"/>
          <w:szCs w:val="24"/>
        </w:rPr>
      </w:pPr>
      <w:r w:rsidRPr="00385272">
        <w:rPr>
          <w:rFonts w:ascii="Calibri Light" w:hAnsi="Calibri Light" w:cs="Calibri Light"/>
          <w:color w:val="215868" w:themeColor="accent5" w:themeShade="80"/>
          <w:sz w:val="24"/>
          <w:szCs w:val="24"/>
        </w:rPr>
        <w:t>Records.</w:t>
      </w:r>
      <w:r w:rsidR="006009C1" w:rsidRPr="001540BB">
        <w:rPr>
          <w:rFonts w:ascii="Calibri Light" w:hAnsi="Calibri Light" w:cs="Calibri Light"/>
          <w:sz w:val="24"/>
          <w:szCs w:val="24"/>
        </w:rPr>
        <w:t xml:space="preserve">  </w:t>
      </w:r>
      <w:r w:rsidR="009A1FD3" w:rsidRPr="001540BB">
        <w:rPr>
          <w:rFonts w:ascii="Calibri Light" w:hAnsi="Calibri Light" w:cs="Calibri Light"/>
          <w:b w:val="0"/>
          <w:sz w:val="24"/>
          <w:szCs w:val="24"/>
        </w:rPr>
        <w:t>The CEO is to e</w:t>
      </w:r>
      <w:r w:rsidRPr="001540BB">
        <w:rPr>
          <w:rFonts w:ascii="Calibri Light" w:hAnsi="Calibri Light" w:cs="Calibri Light"/>
          <w:b w:val="0"/>
          <w:sz w:val="24"/>
          <w:szCs w:val="24"/>
        </w:rPr>
        <w:t>nsure that:</w:t>
      </w:r>
    </w:p>
    <w:p w:rsidR="008F03CE" w:rsidRPr="001540BB" w:rsidRDefault="008F03CE" w:rsidP="000F17B6">
      <w:pPr>
        <w:spacing w:line="276" w:lineRule="auto"/>
        <w:rPr>
          <w:rFonts w:ascii="Calibri Light" w:hAnsi="Calibri Light" w:cs="Calibri Light"/>
        </w:rPr>
      </w:pPr>
    </w:p>
    <w:p w:rsidR="008F03CE" w:rsidRPr="001540BB" w:rsidRDefault="00ED2A32" w:rsidP="000F17B6">
      <w:pPr>
        <w:numPr>
          <w:ilvl w:val="0"/>
          <w:numId w:val="7"/>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 xml:space="preserve">Records are </w:t>
      </w:r>
      <w:proofErr w:type="gramStart"/>
      <w:r w:rsidR="009A1FD3" w:rsidRPr="001540BB">
        <w:rPr>
          <w:rFonts w:ascii="Calibri Light" w:hAnsi="Calibri Light" w:cs="Calibri Light"/>
        </w:rPr>
        <w:t>to</w:t>
      </w:r>
      <w:proofErr w:type="gramEnd"/>
      <w:r w:rsidR="009A1FD3" w:rsidRPr="001540BB">
        <w:rPr>
          <w:rFonts w:ascii="Calibri Light" w:hAnsi="Calibri Light" w:cs="Calibri Light"/>
        </w:rPr>
        <w:t xml:space="preserve"> </w:t>
      </w:r>
      <w:r w:rsidRPr="001540BB">
        <w:rPr>
          <w:rFonts w:ascii="Calibri Light" w:hAnsi="Calibri Light" w:cs="Calibri Light"/>
        </w:rPr>
        <w:t>retained in accordance with the documents policy.  In particular, c</w:t>
      </w:r>
      <w:r w:rsidR="008F03CE" w:rsidRPr="001540BB">
        <w:rPr>
          <w:rFonts w:ascii="Calibri Light" w:hAnsi="Calibri Light" w:cs="Calibri Light"/>
        </w:rPr>
        <w:t>ashbooks and other prime books of account are retained for 7 years</w:t>
      </w:r>
      <w:r w:rsidR="0036345E" w:rsidRPr="001540BB">
        <w:rPr>
          <w:rFonts w:ascii="Calibri Light" w:hAnsi="Calibri Light" w:cs="Calibri Light"/>
        </w:rPr>
        <w:t xml:space="preserve"> and s</w:t>
      </w:r>
      <w:r w:rsidR="008F03CE" w:rsidRPr="001540BB">
        <w:rPr>
          <w:rFonts w:ascii="Calibri Light" w:hAnsi="Calibri Light" w:cs="Calibri Light"/>
        </w:rPr>
        <w:t>upporting vouchers for 18 months.</w:t>
      </w:r>
    </w:p>
    <w:p w:rsidR="008F03CE" w:rsidRPr="001540BB" w:rsidRDefault="008F03CE" w:rsidP="000F17B6">
      <w:pPr>
        <w:numPr>
          <w:ilvl w:val="0"/>
          <w:numId w:val="7"/>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A secure archive is identified and records kept under lock and key.</w:t>
      </w:r>
    </w:p>
    <w:p w:rsidR="008F03CE" w:rsidRPr="001540BB" w:rsidRDefault="008F03CE" w:rsidP="000F17B6">
      <w:pPr>
        <w:numPr>
          <w:ilvl w:val="0"/>
          <w:numId w:val="7"/>
        </w:numPr>
        <w:tabs>
          <w:tab w:val="clear" w:pos="720"/>
          <w:tab w:val="num" w:pos="360"/>
        </w:tabs>
        <w:spacing w:line="276" w:lineRule="auto"/>
        <w:ind w:left="360"/>
        <w:rPr>
          <w:rFonts w:ascii="Calibri Light" w:hAnsi="Calibri Light" w:cs="Calibri Light"/>
        </w:rPr>
      </w:pPr>
      <w:r w:rsidRPr="001540BB">
        <w:rPr>
          <w:rFonts w:ascii="Calibri Light" w:hAnsi="Calibri Light" w:cs="Calibri Light"/>
        </w:rPr>
        <w:t xml:space="preserve">The archive is organised </w:t>
      </w:r>
      <w:r w:rsidR="00B17218" w:rsidRPr="001540BB">
        <w:rPr>
          <w:rFonts w:ascii="Calibri Light" w:hAnsi="Calibri Light" w:cs="Calibri Light"/>
        </w:rPr>
        <w:t xml:space="preserve">to enable records to be </w:t>
      </w:r>
      <w:r w:rsidRPr="001540BB">
        <w:rPr>
          <w:rFonts w:ascii="Calibri Light" w:hAnsi="Calibri Light" w:cs="Calibri Light"/>
        </w:rPr>
        <w:t>easily identified and re</w:t>
      </w:r>
      <w:r w:rsidR="00B17218" w:rsidRPr="001540BB">
        <w:rPr>
          <w:rFonts w:ascii="Calibri Light" w:hAnsi="Calibri Light" w:cs="Calibri Light"/>
        </w:rPr>
        <w:t>trieved</w:t>
      </w:r>
      <w:r w:rsidRPr="001540BB">
        <w:rPr>
          <w:rFonts w:ascii="Calibri Light" w:hAnsi="Calibri Light" w:cs="Calibri Light"/>
        </w:rPr>
        <w:t>.</w:t>
      </w:r>
    </w:p>
    <w:p w:rsidR="003D37E3" w:rsidRPr="001540BB" w:rsidRDefault="003D37E3" w:rsidP="000F17B6">
      <w:pPr>
        <w:pStyle w:val="ListParagraph"/>
        <w:spacing w:line="276" w:lineRule="auto"/>
        <w:rPr>
          <w:rFonts w:ascii="Calibri Light" w:hAnsi="Calibri Light" w:cs="Calibri Light"/>
        </w:rPr>
      </w:pPr>
    </w:p>
    <w:p w:rsidR="003D37E3" w:rsidRPr="001540BB" w:rsidRDefault="003D37E3" w:rsidP="000F17B6">
      <w:pPr>
        <w:spacing w:line="276" w:lineRule="auto"/>
        <w:rPr>
          <w:rFonts w:ascii="Calibri Light" w:hAnsi="Calibri Light" w:cs="Calibri Light"/>
        </w:rPr>
      </w:pPr>
      <w:r w:rsidRPr="00385272">
        <w:rPr>
          <w:rFonts w:ascii="Calibri Light" w:hAnsi="Calibri Light" w:cs="Calibri Light"/>
          <w:b/>
          <w:bCs/>
          <w:color w:val="215868" w:themeColor="accent5" w:themeShade="80"/>
        </w:rPr>
        <w:t>Experience and Training.</w:t>
      </w:r>
      <w:r w:rsidR="006009C1" w:rsidRPr="001540BB">
        <w:rPr>
          <w:rFonts w:ascii="Calibri Light" w:hAnsi="Calibri Light" w:cs="Calibri Light"/>
          <w:b/>
          <w:bCs/>
        </w:rPr>
        <w:t xml:space="preserve">  </w:t>
      </w:r>
      <w:r w:rsidR="009A1FD3" w:rsidRPr="001540BB">
        <w:rPr>
          <w:rFonts w:ascii="Calibri Light" w:hAnsi="Calibri Light" w:cs="Calibri Light"/>
          <w:bCs/>
        </w:rPr>
        <w:t>The CEO is to ensure that:</w:t>
      </w:r>
    </w:p>
    <w:p w:rsidR="003D37E3" w:rsidRPr="001540BB" w:rsidRDefault="003D37E3" w:rsidP="000F17B6">
      <w:pPr>
        <w:spacing w:line="276" w:lineRule="auto"/>
        <w:rPr>
          <w:rFonts w:ascii="Calibri Light" w:hAnsi="Calibri Light" w:cs="Calibri Light"/>
        </w:rPr>
      </w:pPr>
    </w:p>
    <w:p w:rsidR="00B42FAF" w:rsidRPr="001540BB" w:rsidRDefault="00B42FAF" w:rsidP="000F17B6">
      <w:pPr>
        <w:numPr>
          <w:ilvl w:val="0"/>
          <w:numId w:val="15"/>
        </w:numPr>
        <w:spacing w:line="276" w:lineRule="auto"/>
        <w:rPr>
          <w:rFonts w:ascii="Calibri Light" w:hAnsi="Calibri Light" w:cs="Calibri Light"/>
        </w:rPr>
      </w:pPr>
      <w:r w:rsidRPr="001540BB">
        <w:rPr>
          <w:rFonts w:ascii="Calibri Light" w:hAnsi="Calibri Light" w:cs="Calibri Light"/>
        </w:rPr>
        <w:t xml:space="preserve">On appointment, appropriate work references are taken up and qualification certificates checked. </w:t>
      </w:r>
    </w:p>
    <w:p w:rsidR="003D37E3" w:rsidRPr="001540BB" w:rsidRDefault="003D37E3" w:rsidP="000F17B6">
      <w:pPr>
        <w:numPr>
          <w:ilvl w:val="0"/>
          <w:numId w:val="15"/>
        </w:numPr>
        <w:spacing w:line="276" w:lineRule="auto"/>
        <w:rPr>
          <w:rFonts w:ascii="Calibri Light" w:hAnsi="Calibri Light" w:cs="Calibri Light"/>
        </w:rPr>
      </w:pPr>
      <w:r w:rsidRPr="001540BB">
        <w:rPr>
          <w:rFonts w:ascii="Calibri Light" w:hAnsi="Calibri Light" w:cs="Calibri Light"/>
        </w:rPr>
        <w:t xml:space="preserve">Staff are competent and properly trained to carry out their duties in relation to </w:t>
      </w:r>
      <w:r w:rsidR="007E19EA" w:rsidRPr="001540BB">
        <w:rPr>
          <w:rFonts w:ascii="Calibri Light" w:hAnsi="Calibri Light" w:cs="Calibri Light"/>
        </w:rPr>
        <w:t>f</w:t>
      </w:r>
      <w:r w:rsidRPr="001540BB">
        <w:rPr>
          <w:rFonts w:ascii="Calibri Light" w:hAnsi="Calibri Light" w:cs="Calibri Light"/>
        </w:rPr>
        <w:t xml:space="preserve">inance. </w:t>
      </w:r>
    </w:p>
    <w:p w:rsidR="009A1FD3" w:rsidRPr="001540BB" w:rsidRDefault="003D37E3" w:rsidP="000F17B6">
      <w:pPr>
        <w:numPr>
          <w:ilvl w:val="0"/>
          <w:numId w:val="15"/>
        </w:numPr>
        <w:spacing w:line="276" w:lineRule="auto"/>
        <w:rPr>
          <w:rFonts w:ascii="Calibri Light" w:hAnsi="Calibri Light" w:cs="Calibri Light"/>
        </w:rPr>
      </w:pPr>
      <w:r w:rsidRPr="001540BB">
        <w:rPr>
          <w:rFonts w:ascii="Calibri Light" w:hAnsi="Calibri Light" w:cs="Calibri Light"/>
        </w:rPr>
        <w:t>Staff are made aware of relevant financial policies</w:t>
      </w:r>
      <w:r w:rsidR="009A1FD3" w:rsidRPr="001540BB">
        <w:rPr>
          <w:rFonts w:ascii="Calibri Light" w:hAnsi="Calibri Light" w:cs="Calibri Light"/>
        </w:rPr>
        <w:t xml:space="preserve"> on appointment and those with financial responsibilities are briefed by the finance team as part of their induction process</w:t>
      </w:r>
      <w:r w:rsidR="00E25542" w:rsidRPr="001540BB">
        <w:rPr>
          <w:rFonts w:ascii="Calibri Light" w:hAnsi="Calibri Light" w:cs="Calibri Light"/>
        </w:rPr>
        <w:t xml:space="preserve">.  </w:t>
      </w:r>
    </w:p>
    <w:p w:rsidR="003D37E3" w:rsidRPr="001540BB" w:rsidRDefault="003D37E3" w:rsidP="000F17B6">
      <w:pPr>
        <w:numPr>
          <w:ilvl w:val="0"/>
          <w:numId w:val="15"/>
        </w:numPr>
        <w:spacing w:line="276" w:lineRule="auto"/>
        <w:rPr>
          <w:rFonts w:ascii="Calibri Light" w:hAnsi="Calibri Light" w:cs="Calibri Light"/>
        </w:rPr>
      </w:pPr>
      <w:r w:rsidRPr="001540BB">
        <w:rPr>
          <w:rFonts w:ascii="Calibri Light" w:hAnsi="Calibri Light" w:cs="Calibri Light"/>
        </w:rPr>
        <w:t xml:space="preserve">Relevant financial policy requirements are </w:t>
      </w:r>
      <w:r w:rsidR="007E19EA" w:rsidRPr="001540BB">
        <w:rPr>
          <w:rFonts w:ascii="Calibri Light" w:hAnsi="Calibri Light" w:cs="Calibri Light"/>
        </w:rPr>
        <w:t xml:space="preserve">included in </w:t>
      </w:r>
      <w:r w:rsidR="00E25542" w:rsidRPr="001540BB">
        <w:rPr>
          <w:rFonts w:ascii="Calibri Light" w:hAnsi="Calibri Light" w:cs="Calibri Light"/>
        </w:rPr>
        <w:t xml:space="preserve">the Staff Handbook and </w:t>
      </w:r>
      <w:r w:rsidR="009A1FD3" w:rsidRPr="001540BB">
        <w:rPr>
          <w:rFonts w:ascii="Calibri Light" w:hAnsi="Calibri Light" w:cs="Calibri Light"/>
        </w:rPr>
        <w:t>job descriptions</w:t>
      </w:r>
      <w:r w:rsidRPr="001540BB">
        <w:rPr>
          <w:rFonts w:ascii="Calibri Light" w:hAnsi="Calibri Light" w:cs="Calibri Light"/>
        </w:rPr>
        <w:t>.</w:t>
      </w:r>
      <w:r w:rsidR="00E25542" w:rsidRPr="001540BB">
        <w:rPr>
          <w:rFonts w:ascii="Calibri Light" w:hAnsi="Calibri Light" w:cs="Calibri Light"/>
        </w:rPr>
        <w:t xml:space="preserve">  </w:t>
      </w:r>
    </w:p>
    <w:p w:rsidR="003D37E3" w:rsidRPr="001540BB" w:rsidRDefault="003D37E3" w:rsidP="000F17B6">
      <w:pPr>
        <w:numPr>
          <w:ilvl w:val="0"/>
          <w:numId w:val="15"/>
        </w:numPr>
        <w:spacing w:line="276" w:lineRule="auto"/>
        <w:rPr>
          <w:rFonts w:ascii="Calibri Light" w:hAnsi="Calibri Light" w:cs="Calibri Light"/>
        </w:rPr>
      </w:pPr>
      <w:r w:rsidRPr="001540BB">
        <w:rPr>
          <w:rFonts w:ascii="Calibri Light" w:hAnsi="Calibri Light" w:cs="Calibri Light"/>
        </w:rPr>
        <w:t>That this and other guidance is readily available to staff and brought to their attention.</w:t>
      </w:r>
    </w:p>
    <w:p w:rsidR="00E8446E" w:rsidRPr="001540BB" w:rsidRDefault="00E8446E" w:rsidP="000F17B6">
      <w:pPr>
        <w:spacing w:line="276" w:lineRule="auto"/>
        <w:rPr>
          <w:rFonts w:ascii="Calibri Light" w:hAnsi="Calibri Light" w:cs="Calibri Light"/>
        </w:rPr>
      </w:pPr>
    </w:p>
    <w:p w:rsidR="00E8446E" w:rsidRPr="001540BB" w:rsidRDefault="00E8446E" w:rsidP="000F17B6">
      <w:pPr>
        <w:spacing w:line="276" w:lineRule="auto"/>
        <w:rPr>
          <w:rFonts w:ascii="Century Gothic" w:hAnsi="Century Gothic" w:cs="Calibri Light"/>
          <w:b/>
          <w:color w:val="215868" w:themeColor="accent5" w:themeShade="80"/>
        </w:rPr>
      </w:pPr>
      <w:r w:rsidRPr="001540BB">
        <w:rPr>
          <w:rFonts w:ascii="Century Gothic" w:hAnsi="Century Gothic" w:cs="Calibri Light"/>
          <w:b/>
          <w:color w:val="215868" w:themeColor="accent5" w:themeShade="80"/>
        </w:rPr>
        <w:lastRenderedPageBreak/>
        <w:t xml:space="preserve">IT </w:t>
      </w:r>
      <w:r w:rsidR="00951681">
        <w:rPr>
          <w:rFonts w:ascii="Century Gothic" w:hAnsi="Century Gothic" w:cs="Calibri Light"/>
          <w:b/>
          <w:color w:val="215868" w:themeColor="accent5" w:themeShade="80"/>
        </w:rPr>
        <w:t xml:space="preserve">and Online </w:t>
      </w:r>
      <w:r w:rsidRPr="001540BB">
        <w:rPr>
          <w:rFonts w:ascii="Century Gothic" w:hAnsi="Century Gothic" w:cs="Calibri Light"/>
          <w:b/>
          <w:color w:val="215868" w:themeColor="accent5" w:themeShade="80"/>
        </w:rPr>
        <w:t>S</w:t>
      </w:r>
      <w:r w:rsidR="001540BB">
        <w:rPr>
          <w:rFonts w:ascii="Century Gothic" w:hAnsi="Century Gothic" w:cs="Calibri Light"/>
          <w:b/>
          <w:color w:val="215868" w:themeColor="accent5" w:themeShade="80"/>
        </w:rPr>
        <w:t>ecurity</w:t>
      </w:r>
    </w:p>
    <w:p w:rsidR="00AE1C6B" w:rsidRPr="001540BB" w:rsidRDefault="00AE1C6B" w:rsidP="000F17B6">
      <w:pPr>
        <w:spacing w:line="276" w:lineRule="auto"/>
        <w:rPr>
          <w:rFonts w:ascii="Century Gothic" w:hAnsi="Century Gothic" w:cs="Calibri Light"/>
          <w:color w:val="215868" w:themeColor="accent5" w:themeShade="80"/>
        </w:rPr>
      </w:pPr>
    </w:p>
    <w:p w:rsidR="000E2375" w:rsidRDefault="001540BB" w:rsidP="00443694">
      <w:pPr>
        <w:pStyle w:val="ListParagraph"/>
        <w:numPr>
          <w:ilvl w:val="0"/>
          <w:numId w:val="20"/>
        </w:numPr>
        <w:spacing w:line="276" w:lineRule="auto"/>
        <w:rPr>
          <w:rFonts w:ascii="Calibri Light" w:hAnsi="Calibri Light" w:cs="Calibri Light"/>
        </w:rPr>
      </w:pPr>
      <w:r w:rsidRPr="00443694">
        <w:rPr>
          <w:rFonts w:ascii="Calibri Light" w:hAnsi="Calibri Light" w:cs="Calibri Light"/>
        </w:rPr>
        <w:t>Security software is to be kept up-to-date, preferably by automatic renewal.</w:t>
      </w:r>
    </w:p>
    <w:p w:rsidR="00443694" w:rsidRDefault="000E2375" w:rsidP="00443694">
      <w:pPr>
        <w:pStyle w:val="ListParagraph"/>
        <w:numPr>
          <w:ilvl w:val="0"/>
          <w:numId w:val="20"/>
        </w:numPr>
        <w:spacing w:line="276" w:lineRule="auto"/>
        <w:rPr>
          <w:rFonts w:ascii="Calibri Light" w:hAnsi="Calibri Light" w:cs="Calibri Light"/>
        </w:rPr>
      </w:pPr>
      <w:r>
        <w:rPr>
          <w:rFonts w:ascii="Calibri Light" w:hAnsi="Calibri Light" w:cs="Calibri Light"/>
        </w:rPr>
        <w:t>There are effective controls for authorising and managing access.</w:t>
      </w:r>
      <w:r w:rsidR="001540BB" w:rsidRPr="00443694">
        <w:rPr>
          <w:rFonts w:ascii="Calibri Light" w:hAnsi="Calibri Light" w:cs="Calibri Light"/>
        </w:rPr>
        <w:t xml:space="preserve">  </w:t>
      </w:r>
    </w:p>
    <w:p w:rsidR="00443694" w:rsidRDefault="001540BB" w:rsidP="00443694">
      <w:pPr>
        <w:pStyle w:val="ListParagraph"/>
        <w:numPr>
          <w:ilvl w:val="0"/>
          <w:numId w:val="20"/>
        </w:numPr>
        <w:spacing w:line="276" w:lineRule="auto"/>
        <w:rPr>
          <w:rFonts w:ascii="Calibri Light" w:hAnsi="Calibri Light" w:cs="Calibri Light"/>
        </w:rPr>
      </w:pPr>
      <w:r w:rsidRPr="00443694">
        <w:rPr>
          <w:rFonts w:ascii="Calibri Light" w:hAnsi="Calibri Light" w:cs="Calibri Light"/>
        </w:rPr>
        <w:t xml:space="preserve">Software updates are </w:t>
      </w:r>
      <w:r w:rsidR="00443694">
        <w:rPr>
          <w:rFonts w:ascii="Calibri Light" w:hAnsi="Calibri Light" w:cs="Calibri Light"/>
        </w:rPr>
        <w:t>kept up-to-date.</w:t>
      </w:r>
    </w:p>
    <w:p w:rsidR="00443694" w:rsidRDefault="00443694" w:rsidP="00443694">
      <w:pPr>
        <w:pStyle w:val="ListParagraph"/>
        <w:numPr>
          <w:ilvl w:val="0"/>
          <w:numId w:val="20"/>
        </w:numPr>
        <w:spacing w:line="276" w:lineRule="auto"/>
        <w:rPr>
          <w:rFonts w:ascii="Calibri Light" w:hAnsi="Calibri Light" w:cs="Calibri Light"/>
        </w:rPr>
      </w:pPr>
      <w:r>
        <w:rPr>
          <w:rFonts w:ascii="Calibri Light" w:hAnsi="Calibri Light" w:cs="Calibri Light"/>
        </w:rPr>
        <w:t>Passwords are strong</w:t>
      </w:r>
      <w:r w:rsidR="000E2375">
        <w:rPr>
          <w:rFonts w:ascii="Calibri Light" w:hAnsi="Calibri Light" w:cs="Calibri Light"/>
        </w:rPr>
        <w:t>, not shared</w:t>
      </w:r>
      <w:r>
        <w:rPr>
          <w:rFonts w:ascii="Calibri Light" w:hAnsi="Calibri Light" w:cs="Calibri Light"/>
        </w:rPr>
        <w:t xml:space="preserve"> and changed regularly</w:t>
      </w:r>
      <w:r w:rsidR="001540BB" w:rsidRPr="00443694">
        <w:rPr>
          <w:rFonts w:ascii="Calibri Light" w:hAnsi="Calibri Light" w:cs="Calibri Light"/>
        </w:rPr>
        <w:t>.</w:t>
      </w:r>
    </w:p>
    <w:p w:rsidR="00443694" w:rsidRDefault="00443694" w:rsidP="00443694">
      <w:pPr>
        <w:pStyle w:val="ListParagraph"/>
        <w:numPr>
          <w:ilvl w:val="0"/>
          <w:numId w:val="20"/>
        </w:numPr>
        <w:spacing w:line="276" w:lineRule="auto"/>
        <w:rPr>
          <w:rFonts w:ascii="Calibri Light" w:hAnsi="Calibri Light" w:cs="Calibri Light"/>
        </w:rPr>
      </w:pPr>
      <w:r>
        <w:rPr>
          <w:rFonts w:ascii="Calibri Light" w:hAnsi="Calibri Light" w:cs="Calibri Light"/>
        </w:rPr>
        <w:t>Data is remotely backed-up on a regular basis.</w:t>
      </w:r>
    </w:p>
    <w:p w:rsidR="001540BB" w:rsidRDefault="000E2375" w:rsidP="00443694">
      <w:pPr>
        <w:pStyle w:val="ListParagraph"/>
        <w:numPr>
          <w:ilvl w:val="0"/>
          <w:numId w:val="20"/>
        </w:numPr>
        <w:spacing w:line="276" w:lineRule="auto"/>
        <w:rPr>
          <w:rFonts w:ascii="Calibri Light" w:hAnsi="Calibri Light" w:cs="Calibri Light"/>
        </w:rPr>
      </w:pPr>
      <w:r>
        <w:rPr>
          <w:rFonts w:ascii="Calibri Light" w:hAnsi="Calibri Light" w:cs="Calibri Light"/>
        </w:rPr>
        <w:t xml:space="preserve">There are disaster recovery procedures that </w:t>
      </w:r>
      <w:r>
        <w:rPr>
          <w:rFonts w:ascii="Calibri Light" w:hAnsi="Calibri Light" w:cs="Calibri"/>
          <w:bCs/>
        </w:rPr>
        <w:t>would restore data quickly and fully enough; these have been tested.</w:t>
      </w:r>
      <w:r>
        <w:rPr>
          <w:rFonts w:ascii="Calibri Light" w:hAnsi="Calibri Light" w:cs="Calibri Light"/>
        </w:rPr>
        <w:t xml:space="preserve"> </w:t>
      </w:r>
    </w:p>
    <w:p w:rsidR="000E2375" w:rsidRDefault="000E2375" w:rsidP="00443694">
      <w:pPr>
        <w:pStyle w:val="ListParagraph"/>
        <w:numPr>
          <w:ilvl w:val="0"/>
          <w:numId w:val="20"/>
        </w:numPr>
        <w:spacing w:line="276" w:lineRule="auto"/>
        <w:rPr>
          <w:rFonts w:ascii="Calibri Light" w:hAnsi="Calibri Light" w:cs="Calibri Light"/>
        </w:rPr>
      </w:pPr>
      <w:r>
        <w:rPr>
          <w:rFonts w:ascii="Calibri Light" w:hAnsi="Calibri Light" w:cs="Calibri"/>
        </w:rPr>
        <w:t xml:space="preserve">Staff and volunteers </w:t>
      </w:r>
      <w:r w:rsidRPr="008F2F2E">
        <w:rPr>
          <w:rFonts w:ascii="Calibri Light" w:hAnsi="Calibri Light" w:cs="Calibri"/>
        </w:rPr>
        <w:t xml:space="preserve">are aware of </w:t>
      </w:r>
      <w:r>
        <w:rPr>
          <w:rFonts w:ascii="Calibri Light" w:hAnsi="Calibri Light" w:cs="Calibri"/>
        </w:rPr>
        <w:t xml:space="preserve">what they need to do (and not do) to </w:t>
      </w:r>
      <w:r w:rsidRPr="008F2F2E">
        <w:rPr>
          <w:rFonts w:ascii="Calibri Light" w:hAnsi="Calibri Light" w:cs="Calibri"/>
        </w:rPr>
        <w:t>help counter the risk</w:t>
      </w:r>
    </w:p>
    <w:p w:rsidR="001372F6" w:rsidRPr="001540BB" w:rsidRDefault="001372F6" w:rsidP="000F17B6">
      <w:pPr>
        <w:spacing w:line="276" w:lineRule="auto"/>
        <w:rPr>
          <w:rFonts w:ascii="Calibri Light" w:hAnsi="Calibri Light" w:cs="Calibri Light"/>
        </w:rPr>
      </w:pPr>
    </w:p>
    <w:p w:rsidR="00E8446E" w:rsidRPr="001540BB" w:rsidRDefault="005227E2" w:rsidP="000F17B6">
      <w:pPr>
        <w:spacing w:line="276" w:lineRule="auto"/>
        <w:rPr>
          <w:rFonts w:ascii="Calibri Light" w:hAnsi="Calibri Light" w:cs="Calibri Light"/>
        </w:rPr>
      </w:pPr>
      <w:r w:rsidRPr="001540BB">
        <w:rPr>
          <w:rFonts w:ascii="Calibri Light" w:hAnsi="Calibri Light" w:cs="Calibri Light"/>
        </w:rPr>
        <w:t>On leaving the organisation, an individual’s accounts are to be disabled.</w:t>
      </w:r>
      <w:r w:rsidR="00DF0E72" w:rsidRPr="001540BB">
        <w:rPr>
          <w:rFonts w:ascii="Calibri Light" w:hAnsi="Calibri Light" w:cs="Calibri Light"/>
        </w:rPr>
        <w:t xml:space="preserve">  </w:t>
      </w:r>
      <w:r w:rsidRPr="001540BB">
        <w:rPr>
          <w:rFonts w:ascii="Calibri Light" w:hAnsi="Calibri Light" w:cs="Calibri Light"/>
        </w:rPr>
        <w:t xml:space="preserve">  </w:t>
      </w:r>
    </w:p>
    <w:p w:rsidR="008F03CE" w:rsidRPr="001540BB" w:rsidRDefault="008F03CE" w:rsidP="00CF7006">
      <w:pPr>
        <w:rPr>
          <w:rFonts w:ascii="Calibri Light" w:hAnsi="Calibri Light" w:cs="Calibri Light"/>
          <w:bCs/>
        </w:rPr>
      </w:pPr>
    </w:p>
    <w:p w:rsidR="007F29F6" w:rsidRPr="00C72132" w:rsidRDefault="007F29F6" w:rsidP="007F29F6">
      <w:pPr>
        <w:shd w:val="clear" w:color="auto" w:fill="FFFFFF"/>
        <w:rPr>
          <w:rFonts w:ascii="Arial" w:hAnsi="Arial" w:cs="Arial"/>
          <w:color w:val="222222"/>
          <w:lang w:eastAsia="en-GB"/>
        </w:rPr>
      </w:pPr>
      <w:r w:rsidRPr="00C72132">
        <w:rPr>
          <w:rFonts w:ascii="Arial" w:hAnsi="Arial" w:cs="Arial"/>
          <w:bCs/>
          <w:color w:val="222222"/>
          <w:u w:val="single"/>
          <w:lang w:eastAsia="en-GB"/>
        </w:rPr>
        <w:t>POLICY REVIEW</w:t>
      </w:r>
    </w:p>
    <w:p w:rsidR="007F29F6" w:rsidRPr="00C72132" w:rsidRDefault="007F29F6" w:rsidP="007F29F6">
      <w:pPr>
        <w:shd w:val="clear" w:color="auto" w:fill="FFFFFF"/>
        <w:spacing w:line="293" w:lineRule="atLeast"/>
        <w:rPr>
          <w:rFonts w:ascii="Arial" w:hAnsi="Arial" w:cs="Arial"/>
          <w:color w:val="222222"/>
          <w:lang w:eastAsia="en-GB"/>
        </w:rPr>
      </w:pPr>
      <w:r w:rsidRPr="00C72132">
        <w:rPr>
          <w:rFonts w:ascii="Arial" w:hAnsi="Arial" w:cs="Arial"/>
          <w:color w:val="222222"/>
          <w:lang w:eastAsia="en-GB"/>
        </w:rPr>
        <w:t>This policy will be reviewed every two years or when necessary to take account of changes in the law.</w:t>
      </w:r>
    </w:p>
    <w:p w:rsidR="007F29F6" w:rsidRPr="00C72132" w:rsidRDefault="007F29F6" w:rsidP="007F29F6">
      <w:pPr>
        <w:shd w:val="clear" w:color="auto" w:fill="FFFFFF"/>
        <w:spacing w:line="293" w:lineRule="atLeast"/>
        <w:jc w:val="both"/>
        <w:rPr>
          <w:rFonts w:ascii="Arial" w:hAnsi="Arial" w:cs="Arial"/>
          <w:color w:val="222222"/>
          <w:lang w:eastAsia="en-GB"/>
        </w:rPr>
      </w:pPr>
      <w:r w:rsidRPr="00C72132">
        <w:rPr>
          <w:rFonts w:ascii="Arial" w:hAnsi="Arial" w:cs="Arial"/>
          <w:color w:val="222222"/>
          <w:lang w:eastAsia="en-GB"/>
        </w:rPr>
        <w:t>Adopted by the Trustees</w:t>
      </w:r>
    </w:p>
    <w:p w:rsidR="007F29F6" w:rsidRPr="00C72132" w:rsidRDefault="007F29F6" w:rsidP="007F29F6">
      <w:pPr>
        <w:rPr>
          <w:rFonts w:asciiTheme="majorHAnsi" w:hAnsiTheme="majorHAnsi"/>
        </w:rPr>
      </w:pPr>
    </w:p>
    <w:p w:rsidR="007F29F6" w:rsidRDefault="007F29F6" w:rsidP="007F29F6">
      <w:pPr>
        <w:rPr>
          <w:rFonts w:asciiTheme="majorHAnsi" w:hAnsiTheme="majorHAnsi"/>
        </w:rPr>
      </w:pPr>
    </w:p>
    <w:p w:rsidR="007F29F6" w:rsidRPr="00347EBA" w:rsidRDefault="007F29F6" w:rsidP="007F29F6">
      <w:pPr>
        <w:shd w:val="clear" w:color="auto" w:fill="FFFFFF"/>
        <w:spacing w:line="293" w:lineRule="atLeast"/>
        <w:jc w:val="both"/>
        <w:rPr>
          <w:rFonts w:ascii="Arial" w:hAnsi="Arial" w:cs="Arial"/>
          <w:color w:val="222222"/>
          <w:lang w:eastAsia="en-GB"/>
        </w:rPr>
      </w:pPr>
      <w:r w:rsidRPr="00347EBA">
        <w:rPr>
          <w:rFonts w:ascii="Arial" w:hAnsi="Arial" w:cs="Arial"/>
          <w:color w:val="222222"/>
          <w:lang w:eastAsia="en-GB"/>
        </w:rPr>
        <w:t>Signed: …</w:t>
      </w:r>
      <w:r>
        <w:rPr>
          <w:noProof/>
          <w:lang w:eastAsia="en-GB"/>
        </w:rPr>
        <w:drawing>
          <wp:inline distT="0" distB="0" distL="0" distR="0" wp14:anchorId="4BA30FE5" wp14:editId="49A5A7EC">
            <wp:extent cx="638175" cy="5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347EBA">
        <w:rPr>
          <w:rFonts w:ascii="Arial" w:hAnsi="Arial" w:cs="Arial"/>
          <w:color w:val="222222"/>
          <w:lang w:eastAsia="en-GB"/>
        </w:rPr>
        <w:t>…………………</w:t>
      </w:r>
      <w:r>
        <w:rPr>
          <w:rFonts w:ascii="Arial" w:hAnsi="Arial" w:cs="Arial"/>
          <w:color w:val="222222"/>
          <w:lang w:eastAsia="en-GB"/>
        </w:rPr>
        <w:t>Perry Gunn, Chairman</w:t>
      </w:r>
      <w:r w:rsidRPr="00347EBA">
        <w:rPr>
          <w:rFonts w:ascii="Arial" w:hAnsi="Arial" w:cs="Arial"/>
          <w:color w:val="222222"/>
          <w:lang w:eastAsia="en-GB"/>
        </w:rPr>
        <w:t>……………………………………</w:t>
      </w:r>
    </w:p>
    <w:p w:rsidR="007F29F6" w:rsidRPr="00347EBA" w:rsidRDefault="007F29F6" w:rsidP="007F29F6">
      <w:pPr>
        <w:shd w:val="clear" w:color="auto" w:fill="FFFFFF"/>
        <w:spacing w:line="293" w:lineRule="atLeast"/>
        <w:jc w:val="both"/>
        <w:rPr>
          <w:rFonts w:ascii="Arial" w:hAnsi="Arial" w:cs="Arial"/>
          <w:color w:val="222222"/>
          <w:lang w:eastAsia="en-GB"/>
        </w:rPr>
      </w:pPr>
      <w:r w:rsidRPr="00347EBA">
        <w:rPr>
          <w:rFonts w:ascii="Arial" w:hAnsi="Arial" w:cs="Arial"/>
          <w:color w:val="222222"/>
          <w:lang w:eastAsia="en-GB"/>
        </w:rPr>
        <w:t>Date</w:t>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r>
      <w:r w:rsidRPr="00347EBA">
        <w:rPr>
          <w:rFonts w:ascii="Arial" w:hAnsi="Arial" w:cs="Arial"/>
          <w:color w:val="222222"/>
          <w:lang w:eastAsia="en-GB"/>
        </w:rPr>
        <w:softHyphen/>
        <w:t>: ……</w:t>
      </w:r>
      <w:r>
        <w:rPr>
          <w:rFonts w:ascii="Arial" w:hAnsi="Arial" w:cs="Arial"/>
          <w:color w:val="222222"/>
          <w:lang w:eastAsia="en-GB"/>
        </w:rPr>
        <w:t>22/09/23</w:t>
      </w:r>
      <w:r w:rsidRPr="00347EBA">
        <w:rPr>
          <w:rFonts w:ascii="Arial" w:hAnsi="Arial" w:cs="Arial"/>
          <w:color w:val="222222"/>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2689"/>
        <w:gridCol w:w="2976"/>
        <w:gridCol w:w="3351"/>
      </w:tblGrid>
      <w:tr w:rsidR="007F29F6" w:rsidRPr="00347EBA" w:rsidTr="00B67D5D">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Date approved by Trustees</w:t>
            </w:r>
          </w:p>
        </w:tc>
      </w:tr>
      <w:tr w:rsidR="007F29F6"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r>
      <w:tr w:rsidR="007F29F6"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r>
      <w:tr w:rsidR="007F29F6"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r>
      <w:tr w:rsidR="007F29F6"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r>
      <w:tr w:rsidR="007F29F6" w:rsidRPr="00347EBA" w:rsidTr="00B67D5D">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9F6" w:rsidRPr="00347EBA" w:rsidRDefault="007F29F6" w:rsidP="00B67D5D">
            <w:pPr>
              <w:rPr>
                <w:color w:val="222222"/>
                <w:lang w:eastAsia="en-GB"/>
              </w:rPr>
            </w:pPr>
            <w:r w:rsidRPr="00347EBA">
              <w:rPr>
                <w:rFonts w:ascii="Arial" w:hAnsi="Arial" w:cs="Arial"/>
                <w:color w:val="222222"/>
                <w:lang w:eastAsia="en-GB"/>
              </w:rPr>
              <w:t> </w:t>
            </w:r>
          </w:p>
        </w:tc>
      </w:tr>
    </w:tbl>
    <w:p w:rsidR="007F29F6" w:rsidRPr="00752068" w:rsidRDefault="007F29F6" w:rsidP="007F29F6">
      <w:pPr>
        <w:rPr>
          <w:rFonts w:asciiTheme="majorHAnsi" w:hAnsiTheme="majorHAnsi"/>
        </w:rPr>
      </w:pPr>
    </w:p>
    <w:p w:rsidR="00385272" w:rsidRPr="00385272" w:rsidRDefault="00385272" w:rsidP="00385272">
      <w:pPr>
        <w:rPr>
          <w:rStyle w:val="Hyperlink"/>
          <w:rFonts w:ascii="Calibri Light" w:hAnsi="Calibri Light" w:cs="Calibri"/>
        </w:rPr>
      </w:pPr>
      <w:bookmarkStart w:id="0" w:name="_GoBack"/>
      <w:bookmarkEnd w:id="0"/>
    </w:p>
    <w:sectPr w:rsidR="00385272" w:rsidRPr="00385272" w:rsidSect="00346046">
      <w:footerReference w:type="default" r:id="rId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EE" w:rsidRDefault="00A96BEE" w:rsidP="00353DEA">
      <w:r>
        <w:separator/>
      </w:r>
    </w:p>
  </w:endnote>
  <w:endnote w:type="continuationSeparator" w:id="0">
    <w:p w:rsidR="00A96BEE" w:rsidRDefault="00A96BEE" w:rsidP="0035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C8" w:rsidRPr="008D0CF6" w:rsidRDefault="00512BFB">
    <w:pPr>
      <w:pStyle w:val="Footer"/>
      <w:jc w:val="center"/>
      <w:rPr>
        <w:rFonts w:asciiTheme="minorHAnsi" w:hAnsiTheme="minorHAnsi" w:cstheme="minorHAnsi"/>
      </w:rPr>
    </w:pPr>
    <w:r w:rsidRPr="008D0CF6">
      <w:rPr>
        <w:rFonts w:asciiTheme="minorHAnsi" w:hAnsiTheme="minorHAnsi" w:cstheme="minorHAnsi"/>
      </w:rPr>
      <w:fldChar w:fldCharType="begin"/>
    </w:r>
    <w:r w:rsidRPr="008D0CF6">
      <w:rPr>
        <w:rFonts w:asciiTheme="minorHAnsi" w:hAnsiTheme="minorHAnsi" w:cstheme="minorHAnsi"/>
      </w:rPr>
      <w:instrText xml:space="preserve"> PAGE   \* MERGEFORMAT </w:instrText>
    </w:r>
    <w:r w:rsidRPr="008D0CF6">
      <w:rPr>
        <w:rFonts w:asciiTheme="minorHAnsi" w:hAnsiTheme="minorHAnsi" w:cstheme="minorHAnsi"/>
      </w:rPr>
      <w:fldChar w:fldCharType="separate"/>
    </w:r>
    <w:r w:rsidR="007F29F6">
      <w:rPr>
        <w:rFonts w:asciiTheme="minorHAnsi" w:hAnsiTheme="minorHAnsi" w:cstheme="minorHAnsi"/>
        <w:noProof/>
      </w:rPr>
      <w:t>5</w:t>
    </w:r>
    <w:r w:rsidRPr="008D0CF6">
      <w:rPr>
        <w:rFonts w:asciiTheme="minorHAnsi" w:hAnsiTheme="minorHAnsi" w:cstheme="minorHAnsi"/>
        <w:noProof/>
      </w:rPr>
      <w:fldChar w:fldCharType="end"/>
    </w:r>
  </w:p>
  <w:p w:rsidR="00F307C8" w:rsidRPr="006D52D5" w:rsidRDefault="00F307C8" w:rsidP="006D52D5">
    <w:pPr>
      <w:pStyle w:val="Footer"/>
      <w:jc w:val="center"/>
      <w:rPr>
        <w:rFonts w:ascii="Calibri Light" w:hAnsi="Calibri Light" w:cs="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EE" w:rsidRDefault="00A96BEE" w:rsidP="00353DEA">
      <w:r>
        <w:separator/>
      </w:r>
    </w:p>
  </w:footnote>
  <w:footnote w:type="continuationSeparator" w:id="0">
    <w:p w:rsidR="00A96BEE" w:rsidRDefault="00A96BEE" w:rsidP="00353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7DDE"/>
    <w:multiLevelType w:val="hybridMultilevel"/>
    <w:tmpl w:val="1602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A46AE"/>
    <w:multiLevelType w:val="hybridMultilevel"/>
    <w:tmpl w:val="7E52B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113E49"/>
    <w:multiLevelType w:val="hybridMultilevel"/>
    <w:tmpl w:val="6CC4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D1258C"/>
    <w:multiLevelType w:val="hybridMultilevel"/>
    <w:tmpl w:val="5ADAC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596079"/>
    <w:multiLevelType w:val="hybridMultilevel"/>
    <w:tmpl w:val="765C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03C57"/>
    <w:multiLevelType w:val="hybridMultilevel"/>
    <w:tmpl w:val="2370CD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FCA614D"/>
    <w:multiLevelType w:val="hybridMultilevel"/>
    <w:tmpl w:val="4288A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0A6DA5"/>
    <w:multiLevelType w:val="hybridMultilevel"/>
    <w:tmpl w:val="6464D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881CC9"/>
    <w:multiLevelType w:val="hybridMultilevel"/>
    <w:tmpl w:val="02303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9C2E8C"/>
    <w:multiLevelType w:val="hybridMultilevel"/>
    <w:tmpl w:val="BBFC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E64CD3"/>
    <w:multiLevelType w:val="hybridMultilevel"/>
    <w:tmpl w:val="13F60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6579AE"/>
    <w:multiLevelType w:val="hybridMultilevel"/>
    <w:tmpl w:val="B78E3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263EA8"/>
    <w:multiLevelType w:val="multilevel"/>
    <w:tmpl w:val="F89860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FF748D8"/>
    <w:multiLevelType w:val="hybridMultilevel"/>
    <w:tmpl w:val="88406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AF6ECC"/>
    <w:multiLevelType w:val="hybridMultilevel"/>
    <w:tmpl w:val="C7F6C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32E1893"/>
    <w:multiLevelType w:val="hybridMultilevel"/>
    <w:tmpl w:val="CB7E1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6A663A"/>
    <w:multiLevelType w:val="hybridMultilevel"/>
    <w:tmpl w:val="E8163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61261F4"/>
    <w:multiLevelType w:val="hybridMultilevel"/>
    <w:tmpl w:val="35CC3D2E"/>
    <w:lvl w:ilvl="0" w:tplc="04090001">
      <w:start w:val="1"/>
      <w:numFmt w:val="bullet"/>
      <w:lvlText w:val=""/>
      <w:lvlJc w:val="left"/>
      <w:pPr>
        <w:tabs>
          <w:tab w:val="num" w:pos="720"/>
        </w:tabs>
        <w:ind w:left="720" w:hanging="360"/>
      </w:pPr>
      <w:rPr>
        <w:rFonts w:ascii="Symbol" w:hAnsi="Symbol" w:hint="default"/>
      </w:rPr>
    </w:lvl>
    <w:lvl w:ilvl="1" w:tplc="99865910">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B57CA8"/>
    <w:multiLevelType w:val="hybridMultilevel"/>
    <w:tmpl w:val="3F1EEF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F23244D"/>
    <w:multiLevelType w:val="hybridMultilevel"/>
    <w:tmpl w:val="8FC2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7"/>
  </w:num>
  <w:num w:numId="4">
    <w:abstractNumId w:val="16"/>
  </w:num>
  <w:num w:numId="5">
    <w:abstractNumId w:val="14"/>
  </w:num>
  <w:num w:numId="6">
    <w:abstractNumId w:val="8"/>
  </w:num>
  <w:num w:numId="7">
    <w:abstractNumId w:val="11"/>
  </w:num>
  <w:num w:numId="8">
    <w:abstractNumId w:val="9"/>
  </w:num>
  <w:num w:numId="9">
    <w:abstractNumId w:val="4"/>
  </w:num>
  <w:num w:numId="10">
    <w:abstractNumId w:val="18"/>
  </w:num>
  <w:num w:numId="11">
    <w:abstractNumId w:val="1"/>
  </w:num>
  <w:num w:numId="12">
    <w:abstractNumId w:val="19"/>
  </w:num>
  <w:num w:numId="13">
    <w:abstractNumId w:val="10"/>
  </w:num>
  <w:num w:numId="14">
    <w:abstractNumId w:val="15"/>
  </w:num>
  <w:num w:numId="15">
    <w:abstractNumId w:val="3"/>
  </w:num>
  <w:num w:numId="16">
    <w:abstractNumId w:val="12"/>
  </w:num>
  <w:num w:numId="17">
    <w:abstractNumId w:val="13"/>
  </w:num>
  <w:num w:numId="18">
    <w:abstractNumId w:val="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06"/>
    <w:rsid w:val="00010EF2"/>
    <w:rsid w:val="00020AD2"/>
    <w:rsid w:val="000438CE"/>
    <w:rsid w:val="00051173"/>
    <w:rsid w:val="00051EBA"/>
    <w:rsid w:val="000834EA"/>
    <w:rsid w:val="000E2375"/>
    <w:rsid w:val="000E71EA"/>
    <w:rsid w:val="000F17B6"/>
    <w:rsid w:val="001075B4"/>
    <w:rsid w:val="001372F6"/>
    <w:rsid w:val="0014648B"/>
    <w:rsid w:val="001540BB"/>
    <w:rsid w:val="00167B2B"/>
    <w:rsid w:val="001775F3"/>
    <w:rsid w:val="001862F6"/>
    <w:rsid w:val="0019370E"/>
    <w:rsid w:val="001964C7"/>
    <w:rsid w:val="001A0790"/>
    <w:rsid w:val="001C4B26"/>
    <w:rsid w:val="0020392F"/>
    <w:rsid w:val="002755A4"/>
    <w:rsid w:val="002B0E51"/>
    <w:rsid w:val="002F1932"/>
    <w:rsid w:val="003260F9"/>
    <w:rsid w:val="00326878"/>
    <w:rsid w:val="00337CE7"/>
    <w:rsid w:val="00346046"/>
    <w:rsid w:val="00353DEA"/>
    <w:rsid w:val="00355D3C"/>
    <w:rsid w:val="0036067A"/>
    <w:rsid w:val="00362C1D"/>
    <w:rsid w:val="0036345E"/>
    <w:rsid w:val="00373DF4"/>
    <w:rsid w:val="00383DBA"/>
    <w:rsid w:val="00385272"/>
    <w:rsid w:val="003A4A29"/>
    <w:rsid w:val="003B54B9"/>
    <w:rsid w:val="003D37E3"/>
    <w:rsid w:val="003E7E33"/>
    <w:rsid w:val="003F0D39"/>
    <w:rsid w:val="003F106E"/>
    <w:rsid w:val="004050B1"/>
    <w:rsid w:val="00443694"/>
    <w:rsid w:val="00444A76"/>
    <w:rsid w:val="00461608"/>
    <w:rsid w:val="00482194"/>
    <w:rsid w:val="00495115"/>
    <w:rsid w:val="004A6521"/>
    <w:rsid w:val="004B2479"/>
    <w:rsid w:val="004F5C8D"/>
    <w:rsid w:val="00507490"/>
    <w:rsid w:val="00512BFB"/>
    <w:rsid w:val="005227E2"/>
    <w:rsid w:val="005556AA"/>
    <w:rsid w:val="005B09C3"/>
    <w:rsid w:val="005F6B99"/>
    <w:rsid w:val="006009C1"/>
    <w:rsid w:val="006365E5"/>
    <w:rsid w:val="0067152B"/>
    <w:rsid w:val="00691BB5"/>
    <w:rsid w:val="00694457"/>
    <w:rsid w:val="006B42CE"/>
    <w:rsid w:val="006C4BE4"/>
    <w:rsid w:val="006D52D5"/>
    <w:rsid w:val="006E4C3E"/>
    <w:rsid w:val="0074631D"/>
    <w:rsid w:val="0076593C"/>
    <w:rsid w:val="007700FC"/>
    <w:rsid w:val="007870ED"/>
    <w:rsid w:val="007871FB"/>
    <w:rsid w:val="007A6312"/>
    <w:rsid w:val="007D0236"/>
    <w:rsid w:val="007E19EA"/>
    <w:rsid w:val="007F1358"/>
    <w:rsid w:val="007F29F6"/>
    <w:rsid w:val="00840E4C"/>
    <w:rsid w:val="00851770"/>
    <w:rsid w:val="00853A08"/>
    <w:rsid w:val="00865EC6"/>
    <w:rsid w:val="00885BF3"/>
    <w:rsid w:val="008B1357"/>
    <w:rsid w:val="008C0DE3"/>
    <w:rsid w:val="008D0CF6"/>
    <w:rsid w:val="008D28D1"/>
    <w:rsid w:val="008D71C1"/>
    <w:rsid w:val="008F03CE"/>
    <w:rsid w:val="00902CE3"/>
    <w:rsid w:val="00927C82"/>
    <w:rsid w:val="009429B4"/>
    <w:rsid w:val="00951681"/>
    <w:rsid w:val="00972212"/>
    <w:rsid w:val="009976CF"/>
    <w:rsid w:val="009A1FD3"/>
    <w:rsid w:val="009D0560"/>
    <w:rsid w:val="009E4E9B"/>
    <w:rsid w:val="00A31114"/>
    <w:rsid w:val="00A5082E"/>
    <w:rsid w:val="00A60FDB"/>
    <w:rsid w:val="00A705BC"/>
    <w:rsid w:val="00A96BEE"/>
    <w:rsid w:val="00AD0555"/>
    <w:rsid w:val="00AD0B34"/>
    <w:rsid w:val="00AE1C6B"/>
    <w:rsid w:val="00AE6E59"/>
    <w:rsid w:val="00B17218"/>
    <w:rsid w:val="00B22500"/>
    <w:rsid w:val="00B33D9A"/>
    <w:rsid w:val="00B3570A"/>
    <w:rsid w:val="00B4148A"/>
    <w:rsid w:val="00B42FAF"/>
    <w:rsid w:val="00B82FF8"/>
    <w:rsid w:val="00B919F1"/>
    <w:rsid w:val="00BD59A5"/>
    <w:rsid w:val="00C27B7D"/>
    <w:rsid w:val="00C41F9A"/>
    <w:rsid w:val="00C51189"/>
    <w:rsid w:val="00C816A7"/>
    <w:rsid w:val="00CC4603"/>
    <w:rsid w:val="00CC7511"/>
    <w:rsid w:val="00CD6899"/>
    <w:rsid w:val="00CF7006"/>
    <w:rsid w:val="00D031B4"/>
    <w:rsid w:val="00D233DB"/>
    <w:rsid w:val="00D56915"/>
    <w:rsid w:val="00D61655"/>
    <w:rsid w:val="00D776B4"/>
    <w:rsid w:val="00DA61F2"/>
    <w:rsid w:val="00DB018E"/>
    <w:rsid w:val="00DB2C44"/>
    <w:rsid w:val="00DF0E72"/>
    <w:rsid w:val="00E0161E"/>
    <w:rsid w:val="00E147C0"/>
    <w:rsid w:val="00E23612"/>
    <w:rsid w:val="00E25542"/>
    <w:rsid w:val="00E32B3F"/>
    <w:rsid w:val="00E45BF3"/>
    <w:rsid w:val="00E62DB8"/>
    <w:rsid w:val="00E74B78"/>
    <w:rsid w:val="00E8446E"/>
    <w:rsid w:val="00EA68E4"/>
    <w:rsid w:val="00EA7B21"/>
    <w:rsid w:val="00EB5528"/>
    <w:rsid w:val="00ED2A32"/>
    <w:rsid w:val="00F307C8"/>
    <w:rsid w:val="00F30EEA"/>
    <w:rsid w:val="00F864AA"/>
    <w:rsid w:val="00FC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F9442F-6107-4F16-A963-2DEE429C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51"/>
    <w:rPr>
      <w:sz w:val="24"/>
      <w:szCs w:val="24"/>
      <w:lang w:eastAsia="en-US"/>
    </w:rPr>
  </w:style>
  <w:style w:type="paragraph" w:styleId="Heading1">
    <w:name w:val="heading 1"/>
    <w:basedOn w:val="Normal"/>
    <w:next w:val="Normal"/>
    <w:link w:val="Heading1Char"/>
    <w:qFormat/>
    <w:rsid w:val="008F03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F03C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EA68E4"/>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A68E4"/>
    <w:rPr>
      <w:rFonts w:ascii="Arial" w:hAnsi="Arial"/>
      <w:sz w:val="24"/>
      <w:szCs w:val="24"/>
      <w:u w:val="single"/>
      <w:lang w:val="en-GB"/>
    </w:rPr>
  </w:style>
  <w:style w:type="table" w:styleId="TableGrid">
    <w:name w:val="Table Grid"/>
    <w:basedOn w:val="TableNormal"/>
    <w:rsid w:val="0088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353DEA"/>
    <w:pPr>
      <w:tabs>
        <w:tab w:val="center" w:pos="4680"/>
        <w:tab w:val="right" w:pos="9360"/>
      </w:tabs>
    </w:pPr>
  </w:style>
  <w:style w:type="character" w:customStyle="1" w:styleId="HeaderChar">
    <w:name w:val="Header Char"/>
    <w:basedOn w:val="DefaultParagraphFont"/>
    <w:link w:val="Header"/>
    <w:rsid w:val="00353DEA"/>
    <w:rPr>
      <w:sz w:val="24"/>
      <w:szCs w:val="24"/>
      <w:lang w:val="en-GB"/>
    </w:rPr>
  </w:style>
  <w:style w:type="paragraph" w:styleId="Footer">
    <w:name w:val="footer"/>
    <w:basedOn w:val="Normal"/>
    <w:link w:val="FooterChar"/>
    <w:uiPriority w:val="99"/>
    <w:rsid w:val="00353DEA"/>
    <w:pPr>
      <w:tabs>
        <w:tab w:val="center" w:pos="4680"/>
        <w:tab w:val="right" w:pos="9360"/>
      </w:tabs>
    </w:pPr>
  </w:style>
  <w:style w:type="character" w:customStyle="1" w:styleId="FooterChar">
    <w:name w:val="Footer Char"/>
    <w:basedOn w:val="DefaultParagraphFont"/>
    <w:link w:val="Footer"/>
    <w:uiPriority w:val="99"/>
    <w:rsid w:val="00353DEA"/>
    <w:rPr>
      <w:sz w:val="24"/>
      <w:szCs w:val="24"/>
      <w:lang w:val="en-GB"/>
    </w:rPr>
  </w:style>
  <w:style w:type="paragraph" w:styleId="BalloonText">
    <w:name w:val="Balloon Text"/>
    <w:basedOn w:val="Normal"/>
    <w:link w:val="BalloonTextChar"/>
    <w:rsid w:val="00020AD2"/>
    <w:rPr>
      <w:rFonts w:ascii="Tahoma" w:hAnsi="Tahoma" w:cs="Tahoma"/>
      <w:sz w:val="16"/>
      <w:szCs w:val="16"/>
    </w:rPr>
  </w:style>
  <w:style w:type="character" w:customStyle="1" w:styleId="BalloonTextChar">
    <w:name w:val="Balloon Text Char"/>
    <w:basedOn w:val="DefaultParagraphFont"/>
    <w:link w:val="BalloonText"/>
    <w:rsid w:val="00020AD2"/>
    <w:rPr>
      <w:rFonts w:ascii="Tahoma" w:hAnsi="Tahoma" w:cs="Tahoma"/>
      <w:sz w:val="16"/>
      <w:szCs w:val="16"/>
      <w:lang w:val="en-GB"/>
    </w:rPr>
  </w:style>
  <w:style w:type="paragraph" w:styleId="BodyTextIndent2">
    <w:name w:val="Body Text Indent 2"/>
    <w:basedOn w:val="Normal"/>
    <w:link w:val="BodyTextIndent2Char"/>
    <w:rsid w:val="008F03CE"/>
    <w:pPr>
      <w:ind w:left="720"/>
    </w:pPr>
    <w:rPr>
      <w:rFonts w:ascii="Arial" w:hAnsi="Arial"/>
    </w:rPr>
  </w:style>
  <w:style w:type="character" w:customStyle="1" w:styleId="BodyTextIndent2Char">
    <w:name w:val="Body Text Indent 2 Char"/>
    <w:basedOn w:val="DefaultParagraphFont"/>
    <w:link w:val="BodyTextIndent2"/>
    <w:rsid w:val="008F03CE"/>
    <w:rPr>
      <w:rFonts w:ascii="Arial" w:hAnsi="Arial"/>
      <w:sz w:val="24"/>
      <w:szCs w:val="24"/>
      <w:lang w:val="en-GB"/>
    </w:rPr>
  </w:style>
  <w:style w:type="character" w:customStyle="1" w:styleId="Heading1Char">
    <w:name w:val="Heading 1 Char"/>
    <w:basedOn w:val="DefaultParagraphFont"/>
    <w:link w:val="Heading1"/>
    <w:rsid w:val="008F03CE"/>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semiHidden/>
    <w:rsid w:val="008F03CE"/>
    <w:rPr>
      <w:rFonts w:ascii="Cambria" w:eastAsia="Times New Roman" w:hAnsi="Cambria" w:cs="Times New Roman"/>
      <w:b/>
      <w:bCs/>
      <w:i/>
      <w:iCs/>
      <w:sz w:val="28"/>
      <w:szCs w:val="28"/>
      <w:lang w:val="en-GB"/>
    </w:rPr>
  </w:style>
  <w:style w:type="paragraph" w:styleId="Title">
    <w:name w:val="Title"/>
    <w:basedOn w:val="Normal"/>
    <w:link w:val="TitleChar"/>
    <w:uiPriority w:val="10"/>
    <w:qFormat/>
    <w:rsid w:val="008F03CE"/>
    <w:pPr>
      <w:jc w:val="center"/>
    </w:pPr>
    <w:rPr>
      <w:rFonts w:ascii="Arial" w:hAnsi="Arial"/>
      <w:b/>
      <w:bCs/>
    </w:rPr>
  </w:style>
  <w:style w:type="character" w:customStyle="1" w:styleId="TitleChar">
    <w:name w:val="Title Char"/>
    <w:basedOn w:val="DefaultParagraphFont"/>
    <w:link w:val="Title"/>
    <w:uiPriority w:val="10"/>
    <w:rsid w:val="008F03CE"/>
    <w:rPr>
      <w:rFonts w:ascii="Arial" w:hAnsi="Arial"/>
      <w:b/>
      <w:bCs/>
      <w:sz w:val="24"/>
      <w:szCs w:val="24"/>
      <w:lang w:val="en-GB"/>
    </w:rPr>
  </w:style>
  <w:style w:type="character" w:styleId="Hyperlink">
    <w:name w:val="Hyperlink"/>
    <w:basedOn w:val="DefaultParagraphFont"/>
    <w:rsid w:val="008F03CE"/>
    <w:rPr>
      <w:color w:val="0000FF"/>
      <w:u w:val="single"/>
    </w:rPr>
  </w:style>
  <w:style w:type="paragraph" w:styleId="BodyText">
    <w:name w:val="Body Text"/>
    <w:basedOn w:val="Normal"/>
    <w:link w:val="BodyTextChar"/>
    <w:rsid w:val="003D37E3"/>
    <w:pPr>
      <w:spacing w:after="120"/>
    </w:pPr>
  </w:style>
  <w:style w:type="character" w:customStyle="1" w:styleId="BodyTextChar">
    <w:name w:val="Body Text Char"/>
    <w:basedOn w:val="DefaultParagraphFont"/>
    <w:link w:val="BodyText"/>
    <w:rsid w:val="003D37E3"/>
    <w:rPr>
      <w:sz w:val="24"/>
      <w:szCs w:val="24"/>
      <w:lang w:val="en-GB"/>
    </w:rPr>
  </w:style>
  <w:style w:type="paragraph" w:styleId="ListParagraph">
    <w:name w:val="List Paragraph"/>
    <w:basedOn w:val="Normal"/>
    <w:uiPriority w:val="34"/>
    <w:qFormat/>
    <w:rsid w:val="003D37E3"/>
    <w:pPr>
      <w:ind w:left="720"/>
    </w:pPr>
  </w:style>
  <w:style w:type="paragraph" w:styleId="NormalWeb">
    <w:name w:val="Normal (Web)"/>
    <w:basedOn w:val="Normal"/>
    <w:uiPriority w:val="99"/>
    <w:unhideWhenUsed/>
    <w:rsid w:val="003D37E3"/>
    <w:pPr>
      <w:spacing w:before="100" w:beforeAutospacing="1" w:after="100" w:afterAutospacing="1"/>
    </w:pPr>
    <w:rPr>
      <w:lang w:val="en-US"/>
    </w:rPr>
  </w:style>
  <w:style w:type="paragraph" w:customStyle="1" w:styleId="bulletlist">
    <w:name w:val="bullet list"/>
    <w:basedOn w:val="Normal"/>
    <w:autoRedefine/>
    <w:rsid w:val="00902CE3"/>
    <w:pPr>
      <w:tabs>
        <w:tab w:val="num" w:pos="833"/>
      </w:tabs>
    </w:pPr>
    <w:rPr>
      <w:rFonts w:ascii="Calibri" w:hAnsi="Calibri" w:cs="Arial"/>
      <w:i/>
    </w:rPr>
  </w:style>
  <w:style w:type="character" w:styleId="CommentReference">
    <w:name w:val="annotation reference"/>
    <w:basedOn w:val="DefaultParagraphFont"/>
    <w:rsid w:val="00F307C8"/>
    <w:rPr>
      <w:sz w:val="16"/>
      <w:szCs w:val="16"/>
    </w:rPr>
  </w:style>
  <w:style w:type="paragraph" w:styleId="CommentText">
    <w:name w:val="annotation text"/>
    <w:basedOn w:val="Normal"/>
    <w:link w:val="CommentTextChar"/>
    <w:rsid w:val="00F307C8"/>
    <w:rPr>
      <w:sz w:val="20"/>
      <w:szCs w:val="20"/>
    </w:rPr>
  </w:style>
  <w:style w:type="character" w:customStyle="1" w:styleId="CommentTextChar">
    <w:name w:val="Comment Text Char"/>
    <w:basedOn w:val="DefaultParagraphFont"/>
    <w:link w:val="CommentText"/>
    <w:rsid w:val="00F307C8"/>
    <w:rPr>
      <w:lang w:eastAsia="en-US"/>
    </w:rPr>
  </w:style>
  <w:style w:type="paragraph" w:styleId="CommentSubject">
    <w:name w:val="annotation subject"/>
    <w:basedOn w:val="CommentText"/>
    <w:next w:val="CommentText"/>
    <w:link w:val="CommentSubjectChar"/>
    <w:rsid w:val="00F307C8"/>
    <w:rPr>
      <w:b/>
      <w:bCs/>
    </w:rPr>
  </w:style>
  <w:style w:type="character" w:customStyle="1" w:styleId="CommentSubjectChar">
    <w:name w:val="Comment Subject Char"/>
    <w:basedOn w:val="CommentTextChar"/>
    <w:link w:val="CommentSubject"/>
    <w:rsid w:val="00F307C8"/>
    <w:rPr>
      <w:b/>
      <w:bCs/>
      <w:lang w:eastAsia="en-US"/>
    </w:rPr>
  </w:style>
  <w:style w:type="character" w:styleId="FollowedHyperlink">
    <w:name w:val="FollowedHyperlink"/>
    <w:basedOn w:val="DefaultParagraphFont"/>
    <w:semiHidden/>
    <w:unhideWhenUsed/>
    <w:rsid w:val="00385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8824">
      <w:bodyDiv w:val="1"/>
      <w:marLeft w:val="0"/>
      <w:marRight w:val="0"/>
      <w:marTop w:val="0"/>
      <w:marBottom w:val="0"/>
      <w:divBdr>
        <w:top w:val="none" w:sz="0" w:space="0" w:color="auto"/>
        <w:left w:val="none" w:sz="0" w:space="0" w:color="auto"/>
        <w:bottom w:val="none" w:sz="0" w:space="0" w:color="auto"/>
        <w:right w:val="none" w:sz="0" w:space="0" w:color="auto"/>
      </w:divBdr>
    </w:div>
    <w:div w:id="185219565">
      <w:bodyDiv w:val="1"/>
      <w:marLeft w:val="0"/>
      <w:marRight w:val="0"/>
      <w:marTop w:val="0"/>
      <w:marBottom w:val="0"/>
      <w:divBdr>
        <w:top w:val="none" w:sz="0" w:space="0" w:color="auto"/>
        <w:left w:val="none" w:sz="0" w:space="0" w:color="auto"/>
        <w:bottom w:val="none" w:sz="0" w:space="0" w:color="auto"/>
        <w:right w:val="none" w:sz="0" w:space="0" w:color="auto"/>
      </w:divBdr>
      <w:divsChild>
        <w:div w:id="1351646030">
          <w:marLeft w:val="0"/>
          <w:marRight w:val="0"/>
          <w:marTop w:val="0"/>
          <w:marBottom w:val="0"/>
          <w:divBdr>
            <w:top w:val="none" w:sz="0" w:space="0" w:color="auto"/>
            <w:left w:val="none" w:sz="0" w:space="0" w:color="auto"/>
            <w:bottom w:val="none" w:sz="0" w:space="0" w:color="auto"/>
            <w:right w:val="none" w:sz="0" w:space="0" w:color="auto"/>
          </w:divBdr>
          <w:divsChild>
            <w:div w:id="1467233716">
              <w:marLeft w:val="0"/>
              <w:marRight w:val="0"/>
              <w:marTop w:val="0"/>
              <w:marBottom w:val="0"/>
              <w:divBdr>
                <w:top w:val="none" w:sz="0" w:space="0" w:color="auto"/>
                <w:left w:val="none" w:sz="0" w:space="0" w:color="auto"/>
                <w:bottom w:val="none" w:sz="0" w:space="0" w:color="auto"/>
                <w:right w:val="none" w:sz="0" w:space="0" w:color="auto"/>
              </w:divBdr>
              <w:divsChild>
                <w:div w:id="595290408">
                  <w:marLeft w:val="0"/>
                  <w:marRight w:val="0"/>
                  <w:marTop w:val="0"/>
                  <w:marBottom w:val="0"/>
                  <w:divBdr>
                    <w:top w:val="none" w:sz="0" w:space="0" w:color="auto"/>
                    <w:left w:val="none" w:sz="0" w:space="0" w:color="auto"/>
                    <w:bottom w:val="none" w:sz="0" w:space="0" w:color="auto"/>
                    <w:right w:val="none" w:sz="0" w:space="0" w:color="auto"/>
                  </w:divBdr>
                  <w:divsChild>
                    <w:div w:id="62265887">
                      <w:marLeft w:val="0"/>
                      <w:marRight w:val="0"/>
                      <w:marTop w:val="0"/>
                      <w:marBottom w:val="0"/>
                      <w:divBdr>
                        <w:top w:val="none" w:sz="0" w:space="0" w:color="auto"/>
                        <w:left w:val="none" w:sz="0" w:space="0" w:color="auto"/>
                        <w:bottom w:val="none" w:sz="0" w:space="0" w:color="auto"/>
                        <w:right w:val="none" w:sz="0" w:space="0" w:color="auto"/>
                      </w:divBdr>
                      <w:divsChild>
                        <w:div w:id="18335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32766">
      <w:bodyDiv w:val="1"/>
      <w:marLeft w:val="0"/>
      <w:marRight w:val="0"/>
      <w:marTop w:val="0"/>
      <w:marBottom w:val="0"/>
      <w:divBdr>
        <w:top w:val="none" w:sz="0" w:space="0" w:color="auto"/>
        <w:left w:val="none" w:sz="0" w:space="0" w:color="auto"/>
        <w:bottom w:val="none" w:sz="0" w:space="0" w:color="auto"/>
        <w:right w:val="none" w:sz="0" w:space="0" w:color="auto"/>
      </w:divBdr>
    </w:div>
    <w:div w:id="12039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FINANCE INSTRUCTION 1D – EXPENDITURE AUTHORISATION</vt:lpstr>
    </vt:vector>
  </TitlesOfParts>
  <Company/>
  <LinksUpToDate>false</LinksUpToDate>
  <CharactersWithSpaces>11378</CharactersWithSpaces>
  <SharedDoc>false</SharedDoc>
  <HLinks>
    <vt:vector size="6" baseType="variant">
      <vt:variant>
        <vt:i4>6029389</vt:i4>
      </vt:variant>
      <vt:variant>
        <vt:i4>0</vt:i4>
      </vt:variant>
      <vt:variant>
        <vt:i4>0</vt:i4>
      </vt:variant>
      <vt:variant>
        <vt:i4>5</vt:i4>
      </vt:variant>
      <vt:variant>
        <vt:lpwstr>http://www.charitycommission.gov.uk/publications/cc8.asp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INSTRUCTION 1D – EXPENDITURE AUTHORISATION</dc:title>
  <dc:creator>I_Mac</dc:creator>
  <cp:lastModifiedBy>OldhamBoxing</cp:lastModifiedBy>
  <cp:revision>4</cp:revision>
  <cp:lastPrinted>2012-03-28T07:47:00Z</cp:lastPrinted>
  <dcterms:created xsi:type="dcterms:W3CDTF">2023-07-12T10:40:00Z</dcterms:created>
  <dcterms:modified xsi:type="dcterms:W3CDTF">2023-11-29T12:58:00Z</dcterms:modified>
</cp:coreProperties>
</file>